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3C3710" w14:textId="77777777" w:rsidR="00C0705B" w:rsidRPr="00EA2A1B" w:rsidRDefault="00C0705B" w:rsidP="00C0705B">
      <w:pPr>
        <w:autoSpaceDN w:val="0"/>
        <w:ind w:left="5529" w:right="-2"/>
        <w:jc w:val="both"/>
        <w:rPr>
          <w:b/>
        </w:rPr>
      </w:pPr>
      <w:r w:rsidRPr="00EA2A1B">
        <w:rPr>
          <w:b/>
        </w:rPr>
        <w:t>ЗАТВЕРДЖУЮ</w:t>
      </w:r>
    </w:p>
    <w:p w14:paraId="33192FB7" w14:textId="77777777" w:rsidR="00C0705B" w:rsidRPr="00EA2A1B" w:rsidRDefault="00C0705B" w:rsidP="00C0705B">
      <w:pPr>
        <w:pStyle w:val="af6"/>
        <w:spacing w:after="0"/>
        <w:ind w:left="5529" w:right="0"/>
        <w:jc w:val="both"/>
        <w:rPr>
          <w:sz w:val="24"/>
          <w:szCs w:val="24"/>
        </w:rPr>
      </w:pPr>
      <w:r w:rsidRPr="00EA2A1B">
        <w:rPr>
          <w:sz w:val="24"/>
          <w:szCs w:val="24"/>
        </w:rPr>
        <w:t>Начальник частини радіаційного, хімічного, біологічного захисту та проведення аварійно-рятувальних робіт Мобільного рятувального центру швидкого реагування Державної служби України з надзвичайних ситуацій</w:t>
      </w:r>
    </w:p>
    <w:p w14:paraId="68483D38" w14:textId="77777777" w:rsidR="00C0705B" w:rsidRPr="00EA2A1B" w:rsidRDefault="00C0705B" w:rsidP="00C0705B">
      <w:pPr>
        <w:autoSpaceDN w:val="0"/>
        <w:ind w:left="5529" w:right="-2"/>
        <w:jc w:val="both"/>
      </w:pPr>
      <w:r w:rsidRPr="00EA2A1B">
        <w:t>капітан служби цивільного захисту</w:t>
      </w:r>
    </w:p>
    <w:p w14:paraId="366180F6" w14:textId="77777777" w:rsidR="00C0705B" w:rsidRPr="00EA2A1B" w:rsidRDefault="00C0705B" w:rsidP="00C0705B">
      <w:pPr>
        <w:autoSpaceDN w:val="0"/>
        <w:ind w:left="5529" w:right="-2"/>
        <w:jc w:val="both"/>
      </w:pPr>
      <w:r w:rsidRPr="00EA2A1B">
        <w:t>Олексій ЙОСИПЕНКО</w:t>
      </w:r>
    </w:p>
    <w:p w14:paraId="559D1B42" w14:textId="77777777" w:rsidR="00C0705B" w:rsidRPr="00EA2A1B" w:rsidRDefault="00C0705B" w:rsidP="00C0705B">
      <w:pPr>
        <w:ind w:left="5529" w:right="-1"/>
        <w:jc w:val="both"/>
      </w:pPr>
    </w:p>
    <w:p w14:paraId="072B8E2B" w14:textId="35E698F6" w:rsidR="00C0705B" w:rsidRPr="00EA2A1B" w:rsidRDefault="00C0705B" w:rsidP="00C0705B">
      <w:pPr>
        <w:ind w:left="5529" w:right="-1"/>
        <w:jc w:val="both"/>
        <w:rPr>
          <w:bCs/>
        </w:rPr>
      </w:pPr>
      <w:r w:rsidRPr="00EA2A1B">
        <w:t>«____»__________________202</w:t>
      </w:r>
      <w:r>
        <w:t>5</w:t>
      </w:r>
      <w:r w:rsidRPr="00EA2A1B">
        <w:t xml:space="preserve"> року</w:t>
      </w:r>
    </w:p>
    <w:p w14:paraId="2CF9BD45" w14:textId="77777777" w:rsidR="00C0705B" w:rsidRPr="00EA2A1B" w:rsidRDefault="00C0705B" w:rsidP="00C0705B">
      <w:pPr>
        <w:jc w:val="both"/>
        <w:rPr>
          <w:b/>
          <w:bCs/>
          <w:color w:val="000000"/>
        </w:rPr>
      </w:pPr>
    </w:p>
    <w:p w14:paraId="03DEDC02" w14:textId="77777777" w:rsidR="00C0705B" w:rsidRPr="00EA2A1B" w:rsidRDefault="00C0705B" w:rsidP="00C0705B">
      <w:pPr>
        <w:widowControl w:val="0"/>
        <w:rPr>
          <w:b/>
          <w:bCs/>
          <w:color w:val="000000"/>
        </w:rPr>
      </w:pPr>
      <w:r w:rsidRPr="00EA2A1B">
        <w:rPr>
          <w:b/>
          <w:bCs/>
          <w:color w:val="000000"/>
        </w:rPr>
        <w:t xml:space="preserve">                                                       </w:t>
      </w:r>
    </w:p>
    <w:p w14:paraId="17AAE756" w14:textId="77777777" w:rsidR="00C0705B" w:rsidRPr="00EA2A1B" w:rsidRDefault="00C0705B" w:rsidP="00C0705B">
      <w:pPr>
        <w:widowControl w:val="0"/>
        <w:jc w:val="center"/>
        <w:rPr>
          <w:b/>
          <w:bCs/>
          <w:color w:val="000000"/>
        </w:rPr>
      </w:pPr>
    </w:p>
    <w:p w14:paraId="127980F9" w14:textId="77777777" w:rsidR="00C0705B" w:rsidRPr="00EA2A1B" w:rsidRDefault="00C0705B" w:rsidP="00C0705B">
      <w:pPr>
        <w:widowControl w:val="0"/>
        <w:jc w:val="center"/>
        <w:rPr>
          <w:b/>
          <w:bCs/>
          <w:color w:val="000000"/>
        </w:rPr>
      </w:pPr>
    </w:p>
    <w:p w14:paraId="67DC6E27" w14:textId="77777777" w:rsidR="00C853B0" w:rsidRDefault="00C0705B" w:rsidP="00C853B0">
      <w:pPr>
        <w:widowControl w:val="0"/>
        <w:jc w:val="center"/>
        <w:rPr>
          <w:b/>
          <w:bCs/>
          <w:color w:val="000000"/>
        </w:rPr>
      </w:pPr>
      <w:r w:rsidRPr="00EA2A1B">
        <w:rPr>
          <w:b/>
          <w:bCs/>
          <w:color w:val="000000"/>
        </w:rPr>
        <w:t>ПЛАН-КОНСПЕКТ</w:t>
      </w:r>
    </w:p>
    <w:p w14:paraId="013DDB60" w14:textId="77777777" w:rsidR="00C853B0" w:rsidRDefault="00C0705B" w:rsidP="00C853B0">
      <w:pPr>
        <w:widowControl w:val="0"/>
        <w:jc w:val="center"/>
        <w:rPr>
          <w:b/>
          <w:bCs/>
          <w:color w:val="000000"/>
        </w:rPr>
      </w:pPr>
      <w:r w:rsidRPr="00EA2A1B">
        <w:rPr>
          <w:b/>
          <w:bCs/>
          <w:color w:val="000000"/>
        </w:rPr>
        <w:t xml:space="preserve">проведення теоретичного заняття з </w:t>
      </w:r>
      <w:r w:rsidRPr="00EA2A1B">
        <w:rPr>
          <w:b/>
          <w:bCs/>
        </w:rPr>
        <w:t>профільної підготовки</w:t>
      </w:r>
      <w:r w:rsidR="00C853B0">
        <w:rPr>
          <w:b/>
          <w:bCs/>
        </w:rPr>
        <w:t xml:space="preserve"> </w:t>
      </w:r>
      <w:r w:rsidRPr="00EA2A1B">
        <w:rPr>
          <w:b/>
          <w:bCs/>
        </w:rPr>
        <w:t>спеціалістів радіаційного</w:t>
      </w:r>
      <w:r w:rsidR="00C853B0">
        <w:rPr>
          <w:b/>
          <w:bCs/>
        </w:rPr>
        <w:t xml:space="preserve">, </w:t>
      </w:r>
      <w:r w:rsidRPr="00EA2A1B">
        <w:rPr>
          <w:b/>
          <w:bCs/>
        </w:rPr>
        <w:t>хімічного та біологічного захисту.</w:t>
      </w:r>
    </w:p>
    <w:p w14:paraId="296FD43A" w14:textId="1868A2E5" w:rsidR="00C0705B" w:rsidRPr="00C853B0" w:rsidRDefault="00C0705B" w:rsidP="00C853B0">
      <w:pPr>
        <w:widowControl w:val="0"/>
        <w:jc w:val="center"/>
        <w:rPr>
          <w:b/>
          <w:bCs/>
          <w:color w:val="000000"/>
        </w:rPr>
      </w:pPr>
      <w:r w:rsidRPr="00EA2A1B">
        <w:rPr>
          <w:b/>
          <w:bCs/>
          <w:color w:val="000000"/>
        </w:rPr>
        <w:t>Частина радіаційного, хімічного, біологічного захисту та проведення аварійно-рятувальних робіт.</w:t>
      </w:r>
    </w:p>
    <w:p w14:paraId="2BA183D1" w14:textId="77777777" w:rsidR="00772978" w:rsidRDefault="00772978" w:rsidP="00C0705B">
      <w:pPr>
        <w:widowControl w:val="0"/>
        <w:jc w:val="center"/>
        <w:rPr>
          <w:iCs/>
          <w:color w:val="000000"/>
          <w:sz w:val="16"/>
          <w:szCs w:val="16"/>
        </w:rPr>
      </w:pPr>
    </w:p>
    <w:p w14:paraId="6E4AAA09" w14:textId="77777777" w:rsidR="00772978" w:rsidRDefault="00772978">
      <w:pPr>
        <w:widowControl w:val="0"/>
        <w:jc w:val="center"/>
        <w:rPr>
          <w:iCs/>
          <w:color w:val="000000"/>
          <w:sz w:val="16"/>
          <w:szCs w:val="16"/>
        </w:rPr>
      </w:pPr>
    </w:p>
    <w:p w14:paraId="416A158E" w14:textId="77777777" w:rsidR="00772978" w:rsidRDefault="00772978">
      <w:pPr>
        <w:widowControl w:val="0"/>
        <w:jc w:val="center"/>
        <w:rPr>
          <w:iCs/>
          <w:color w:val="000000"/>
          <w:sz w:val="16"/>
          <w:szCs w:val="16"/>
        </w:rPr>
      </w:pPr>
    </w:p>
    <w:p w14:paraId="1DC9ACD9" w14:textId="77777777" w:rsidR="00772978" w:rsidRDefault="00772978">
      <w:pPr>
        <w:widowControl w:val="0"/>
        <w:jc w:val="center"/>
        <w:rPr>
          <w:iCs/>
          <w:color w:val="000000"/>
          <w:sz w:val="16"/>
          <w:szCs w:val="16"/>
        </w:rPr>
      </w:pPr>
    </w:p>
    <w:p w14:paraId="5CF8C684" w14:textId="2D18064A" w:rsidR="00772978" w:rsidRPr="00C0705B" w:rsidRDefault="006D472B">
      <w:pPr>
        <w:widowControl w:val="0"/>
        <w:rPr>
          <w:iCs/>
          <w:color w:val="000000"/>
          <w:u w:val="single"/>
        </w:rPr>
      </w:pPr>
      <w:r>
        <w:rPr>
          <w:color w:val="000000"/>
        </w:rPr>
        <w:t xml:space="preserve">Тема: </w:t>
      </w:r>
      <w:r w:rsidR="00C0705B" w:rsidRPr="00C0705B">
        <w:rPr>
          <w:color w:val="000000"/>
          <w:u w:val="single"/>
        </w:rPr>
        <w:t>Ядерна зброя, уражаючи фактори ядерного вибуху</w:t>
      </w:r>
    </w:p>
    <w:p w14:paraId="4EE48CF2" w14:textId="77777777" w:rsidR="00772978" w:rsidRDefault="00772978">
      <w:pPr>
        <w:widowControl w:val="0"/>
        <w:rPr>
          <w:iCs/>
          <w:color w:val="000000"/>
        </w:rPr>
      </w:pPr>
    </w:p>
    <w:p w14:paraId="4B6F703C" w14:textId="77777777" w:rsidR="00C0705B" w:rsidRPr="00611EF2" w:rsidRDefault="00C0705B" w:rsidP="00C0705B">
      <w:pPr>
        <w:widowControl w:val="0"/>
        <w:rPr>
          <w:color w:val="000000"/>
          <w:u w:val="single"/>
        </w:rPr>
      </w:pPr>
      <w:r>
        <w:rPr>
          <w:color w:val="000000"/>
        </w:rPr>
        <w:t xml:space="preserve">Навчальна мета: </w:t>
      </w:r>
      <w:r w:rsidRPr="00611EF2">
        <w:rPr>
          <w:color w:val="000000"/>
          <w:u w:val="single"/>
        </w:rPr>
        <w:t>Вивчити принципи ядерної зброї, які заходи при ядерному вибуху.</w:t>
      </w:r>
    </w:p>
    <w:p w14:paraId="0D31791A" w14:textId="77777777" w:rsidR="00C0705B" w:rsidRDefault="00C0705B" w:rsidP="00C0705B">
      <w:pPr>
        <w:widowControl w:val="0"/>
        <w:rPr>
          <w:iCs/>
          <w:color w:val="000000"/>
        </w:rPr>
      </w:pPr>
    </w:p>
    <w:p w14:paraId="3DFFA2FA" w14:textId="77777777" w:rsidR="00C0705B" w:rsidRDefault="00C0705B" w:rsidP="00C0705B">
      <w:pPr>
        <w:widowControl w:val="0"/>
        <w:rPr>
          <w:iCs/>
          <w:color w:val="000000"/>
        </w:rPr>
      </w:pPr>
      <w:r>
        <w:rPr>
          <w:color w:val="000000"/>
        </w:rPr>
        <w:t xml:space="preserve">Час проведення: </w:t>
      </w:r>
      <w:r w:rsidRPr="00426620">
        <w:rPr>
          <w:color w:val="000000"/>
          <w:u w:val="single"/>
        </w:rPr>
        <w:t>1 година.</w:t>
      </w:r>
    </w:p>
    <w:p w14:paraId="131C2412" w14:textId="77777777" w:rsidR="00C0705B" w:rsidRDefault="00C0705B" w:rsidP="00C0705B">
      <w:pPr>
        <w:widowControl w:val="0"/>
        <w:jc w:val="center"/>
        <w:rPr>
          <w:iCs/>
          <w:color w:val="000000"/>
        </w:rPr>
      </w:pPr>
    </w:p>
    <w:p w14:paraId="39A07273" w14:textId="77777777" w:rsidR="00C0705B" w:rsidRPr="00426620" w:rsidRDefault="00C0705B" w:rsidP="00C0705B">
      <w:pPr>
        <w:widowControl w:val="0"/>
        <w:rPr>
          <w:color w:val="000000"/>
          <w:u w:val="single"/>
        </w:rPr>
      </w:pPr>
      <w:r>
        <w:rPr>
          <w:color w:val="000000"/>
        </w:rPr>
        <w:t xml:space="preserve">Місце проведення: </w:t>
      </w:r>
      <w:r w:rsidRPr="00426620">
        <w:rPr>
          <w:color w:val="000000"/>
          <w:u w:val="single"/>
        </w:rPr>
        <w:t xml:space="preserve">Навчальний клас. </w:t>
      </w:r>
    </w:p>
    <w:p w14:paraId="5B536A2F" w14:textId="77777777" w:rsidR="00C0705B" w:rsidRDefault="00C0705B" w:rsidP="00C0705B">
      <w:pPr>
        <w:widowControl w:val="0"/>
        <w:rPr>
          <w:iCs/>
          <w:color w:val="000000"/>
        </w:rPr>
      </w:pPr>
    </w:p>
    <w:p w14:paraId="2A1D870F" w14:textId="77777777" w:rsidR="00C0705B" w:rsidRDefault="00C0705B" w:rsidP="00C0705B">
      <w:pPr>
        <w:widowControl w:val="0"/>
        <w:rPr>
          <w:color w:val="000000"/>
        </w:rPr>
      </w:pPr>
      <w:r>
        <w:rPr>
          <w:color w:val="000000"/>
        </w:rPr>
        <w:t xml:space="preserve">Навчально-матеріальне забезпечення: </w:t>
      </w:r>
      <w:r w:rsidRPr="00426620">
        <w:rPr>
          <w:color w:val="000000"/>
          <w:u w:val="single"/>
        </w:rPr>
        <w:t>Конспект.</w:t>
      </w:r>
    </w:p>
    <w:p w14:paraId="49D31933" w14:textId="77777777" w:rsidR="00C0705B" w:rsidRPr="00B11923" w:rsidRDefault="00C0705B" w:rsidP="00C0705B">
      <w:pPr>
        <w:pStyle w:val="rvps11"/>
        <w:rPr>
          <w:lang w:eastAsia="uk-UA"/>
        </w:rPr>
      </w:pPr>
      <w:r w:rsidRPr="00B11923">
        <w:rPr>
          <w:color w:val="000000"/>
        </w:rPr>
        <w:t xml:space="preserve">Нормативно-правові акти та література: </w:t>
      </w:r>
      <w:hyperlink r:id="rId7" w:history="1">
        <w:r w:rsidRPr="00B11923">
          <w:rPr>
            <w:rStyle w:val="a3"/>
          </w:rPr>
          <w:t>Рада національної безпеки і оборони України</w:t>
        </w:r>
      </w:hyperlink>
    </w:p>
    <w:p w14:paraId="427A8FB2" w14:textId="77777777" w:rsidR="00C0705B" w:rsidRDefault="00C0705B" w:rsidP="00C0705B">
      <w:pPr>
        <w:widowControl w:val="0"/>
        <w:rPr>
          <w:color w:val="000000"/>
        </w:rPr>
      </w:pPr>
    </w:p>
    <w:p w14:paraId="72E77528" w14:textId="77777777" w:rsidR="00C0705B" w:rsidRDefault="00C0705B" w:rsidP="00C0705B">
      <w:pPr>
        <w:widowControl w:val="0"/>
        <w:jc w:val="center"/>
        <w:rPr>
          <w:b/>
          <w:bCs/>
          <w:color w:val="000000"/>
        </w:rPr>
      </w:pPr>
    </w:p>
    <w:p w14:paraId="34866309" w14:textId="77777777" w:rsidR="00C0705B" w:rsidRDefault="00C0705B" w:rsidP="00C0705B">
      <w:pPr>
        <w:widowControl w:val="0"/>
        <w:jc w:val="center"/>
        <w:rPr>
          <w:b/>
          <w:bCs/>
          <w:color w:val="000000"/>
        </w:rPr>
      </w:pPr>
    </w:p>
    <w:p w14:paraId="22923281" w14:textId="77777777" w:rsidR="00C0705B" w:rsidRDefault="00C0705B" w:rsidP="00C0705B">
      <w:pPr>
        <w:widowControl w:val="0"/>
        <w:jc w:val="center"/>
        <w:rPr>
          <w:b/>
          <w:bCs/>
          <w:color w:val="000000"/>
        </w:rPr>
      </w:pPr>
    </w:p>
    <w:p w14:paraId="5DA8375C" w14:textId="77777777" w:rsidR="00C0705B" w:rsidRDefault="00C0705B" w:rsidP="00C0705B">
      <w:pPr>
        <w:widowControl w:val="0"/>
        <w:rPr>
          <w:b/>
          <w:bCs/>
          <w:color w:val="000000"/>
        </w:rPr>
      </w:pPr>
      <w:r>
        <w:rPr>
          <w:b/>
          <w:bCs/>
          <w:color w:val="000000"/>
        </w:rPr>
        <w:t xml:space="preserve">                                                  Порядок проведення заняття:</w:t>
      </w:r>
    </w:p>
    <w:p w14:paraId="19609C9D" w14:textId="77777777" w:rsidR="00C0705B" w:rsidRDefault="00C0705B" w:rsidP="00C0705B">
      <w:pPr>
        <w:widowControl w:val="0"/>
        <w:jc w:val="center"/>
        <w:rPr>
          <w:b/>
          <w:bCs/>
          <w:color w:val="000000"/>
        </w:rPr>
      </w:pPr>
    </w:p>
    <w:p w14:paraId="2A6504DC" w14:textId="77777777" w:rsidR="00C0705B" w:rsidRDefault="00C0705B" w:rsidP="00C0705B">
      <w:pPr>
        <w:widowControl w:val="0"/>
        <w:rPr>
          <w:color w:val="000000"/>
        </w:rPr>
      </w:pPr>
      <w:r>
        <w:rPr>
          <w:color w:val="000000"/>
        </w:rPr>
        <w:t>1. Організаційні заходи – 5 хв.:</w:t>
      </w:r>
    </w:p>
    <w:p w14:paraId="00782CE4" w14:textId="77777777" w:rsidR="00C0705B" w:rsidRDefault="00C0705B" w:rsidP="00C0705B">
      <w:pPr>
        <w:widowControl w:val="0"/>
        <w:rPr>
          <w:color w:val="000000"/>
        </w:rPr>
      </w:pPr>
      <w:r>
        <w:rPr>
          <w:color w:val="000000"/>
        </w:rPr>
        <w:tab/>
        <w:t>перевірка присутніх; оголошення теми і мети заняття.</w:t>
      </w:r>
    </w:p>
    <w:p w14:paraId="1D5EC673" w14:textId="77777777" w:rsidR="00C0705B" w:rsidRDefault="00C0705B" w:rsidP="00C0705B">
      <w:pPr>
        <w:widowControl w:val="0"/>
        <w:rPr>
          <w:color w:val="000000"/>
        </w:rPr>
      </w:pPr>
      <w:r>
        <w:rPr>
          <w:color w:val="000000"/>
        </w:rPr>
        <w:t>2. Контроль знань – 5 хв.:</w:t>
      </w:r>
    </w:p>
    <w:p w14:paraId="57EFF647" w14:textId="77777777" w:rsidR="00C0705B" w:rsidRDefault="00C0705B" w:rsidP="00C0705B">
      <w:pPr>
        <w:widowControl w:val="0"/>
        <w:rPr>
          <w:color w:val="000000"/>
        </w:rPr>
      </w:pPr>
      <w:r>
        <w:rPr>
          <w:color w:val="000000"/>
        </w:rPr>
        <w:tab/>
        <w:t>перевірка засвоєння раніше пройденого матеріалу.</w:t>
      </w:r>
    </w:p>
    <w:p w14:paraId="2BC7F898" w14:textId="77777777" w:rsidR="00C0705B" w:rsidRDefault="00C0705B" w:rsidP="00C0705B">
      <w:pPr>
        <w:widowControl w:val="0"/>
        <w:rPr>
          <w:color w:val="000000"/>
        </w:rPr>
      </w:pPr>
      <w:r>
        <w:rPr>
          <w:color w:val="000000"/>
        </w:rPr>
        <w:t>3. Викладення матеріалу теми – 30 хв.</w:t>
      </w:r>
    </w:p>
    <w:p w14:paraId="3198A581" w14:textId="77777777" w:rsidR="00C0705B" w:rsidRDefault="00C0705B" w:rsidP="00C0705B">
      <w:pPr>
        <w:widowControl w:val="0"/>
        <w:rPr>
          <w:color w:val="000000"/>
        </w:rPr>
      </w:pPr>
      <w:r>
        <w:rPr>
          <w:color w:val="000000"/>
        </w:rPr>
        <w:tab/>
      </w:r>
    </w:p>
    <w:p w14:paraId="481207E0" w14:textId="77777777" w:rsidR="00C0705B" w:rsidRDefault="00C0705B" w:rsidP="00C0705B">
      <w:pPr>
        <w:widowControl w:val="0"/>
        <w:jc w:val="right"/>
        <w:rPr>
          <w:color w:val="000000"/>
        </w:rPr>
      </w:pPr>
    </w:p>
    <w:p w14:paraId="76C4F72F" w14:textId="77777777" w:rsidR="00C0705B" w:rsidRDefault="00C0705B" w:rsidP="00C0705B">
      <w:pPr>
        <w:widowControl w:val="0"/>
        <w:rPr>
          <w:color w:val="000000"/>
        </w:rPr>
      </w:pPr>
      <w:r>
        <w:rPr>
          <w:color w:val="000000"/>
        </w:rPr>
        <w:t>Питання, які вивчатимуться:</w:t>
      </w:r>
    </w:p>
    <w:p w14:paraId="7D4BCBF8" w14:textId="77777777" w:rsidR="00C0705B" w:rsidRPr="00B11923" w:rsidRDefault="00C0705B" w:rsidP="00C0705B">
      <w:pPr>
        <w:widowControl w:val="0"/>
        <w:rPr>
          <w:color w:val="000000"/>
          <w:u w:val="single"/>
        </w:rPr>
      </w:pPr>
      <w:r w:rsidRPr="00B11923">
        <w:rPr>
          <w:color w:val="000000"/>
          <w:u w:val="single"/>
        </w:rPr>
        <w:t>1) Що таке ядерна зброя?</w:t>
      </w:r>
    </w:p>
    <w:p w14:paraId="5FDCD9B6" w14:textId="2E6E863D" w:rsidR="00C0705B" w:rsidRDefault="00C0705B" w:rsidP="00C0705B">
      <w:pPr>
        <w:widowControl w:val="0"/>
        <w:rPr>
          <w:color w:val="000000"/>
          <w:u w:val="single"/>
        </w:rPr>
      </w:pPr>
      <w:r w:rsidRPr="00B11923">
        <w:rPr>
          <w:color w:val="000000"/>
          <w:u w:val="single"/>
        </w:rPr>
        <w:t>2) Як діяти при ядерному вибуху?</w:t>
      </w:r>
    </w:p>
    <w:p w14:paraId="61208EED" w14:textId="77777777" w:rsidR="00C0705B" w:rsidRPr="00B11923" w:rsidRDefault="00C0705B" w:rsidP="00C0705B">
      <w:pPr>
        <w:widowControl w:val="0"/>
        <w:rPr>
          <w:color w:val="000000"/>
          <w:u w:val="single"/>
          <w:lang w:val="ru-RU"/>
        </w:rPr>
      </w:pPr>
    </w:p>
    <w:p w14:paraId="3698F542" w14:textId="77777777" w:rsidR="00C0705B" w:rsidRDefault="00C0705B" w:rsidP="00C0705B">
      <w:pPr>
        <w:widowControl w:val="0"/>
        <w:tabs>
          <w:tab w:val="left" w:pos="0"/>
        </w:tabs>
        <w:autoSpaceDE w:val="0"/>
        <w:rPr>
          <w:color w:val="000000"/>
          <w:lang w:val="ru-RU"/>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7371"/>
        <w:gridCol w:w="2297"/>
      </w:tblGrid>
      <w:tr w:rsidR="00C0705B" w14:paraId="55A9AD32" w14:textId="77777777" w:rsidTr="00554BFB">
        <w:tc>
          <w:tcPr>
            <w:tcW w:w="7371" w:type="dxa"/>
            <w:tcBorders>
              <w:top w:val="single" w:sz="4" w:space="0" w:color="000000"/>
              <w:left w:val="single" w:sz="4" w:space="0" w:color="000000"/>
              <w:bottom w:val="single" w:sz="4" w:space="0" w:color="000000"/>
            </w:tcBorders>
            <w:noWrap/>
          </w:tcPr>
          <w:p w14:paraId="2505AC29" w14:textId="77777777" w:rsidR="00C0705B" w:rsidRDefault="00C0705B" w:rsidP="00554BFB">
            <w:pPr>
              <w:widowControl w:val="0"/>
              <w:jc w:val="center"/>
            </w:pPr>
            <w:r>
              <w:rPr>
                <w:color w:val="000000"/>
              </w:rPr>
              <w:lastRenderedPageBreak/>
              <w:t>Питання та їх стислий зміст</w:t>
            </w:r>
          </w:p>
        </w:tc>
        <w:tc>
          <w:tcPr>
            <w:tcW w:w="2297" w:type="dxa"/>
            <w:tcBorders>
              <w:top w:val="single" w:sz="4" w:space="0" w:color="000000"/>
              <w:left w:val="single" w:sz="4" w:space="0" w:color="000000"/>
              <w:bottom w:val="single" w:sz="4" w:space="0" w:color="000000"/>
              <w:right w:val="single" w:sz="4" w:space="0" w:color="000000"/>
            </w:tcBorders>
            <w:noWrap/>
          </w:tcPr>
          <w:p w14:paraId="65AA69CC" w14:textId="77777777" w:rsidR="00C0705B" w:rsidRDefault="00C0705B" w:rsidP="00554BFB">
            <w:pPr>
              <w:widowControl w:val="0"/>
              <w:jc w:val="center"/>
            </w:pPr>
            <w:r>
              <w:rPr>
                <w:color w:val="000000"/>
              </w:rPr>
              <w:t>Методичні вказівки</w:t>
            </w:r>
          </w:p>
        </w:tc>
      </w:tr>
      <w:tr w:rsidR="00C0705B" w14:paraId="2A29757B" w14:textId="77777777" w:rsidTr="00554BFB">
        <w:tc>
          <w:tcPr>
            <w:tcW w:w="7371" w:type="dxa"/>
            <w:tcBorders>
              <w:top w:val="single" w:sz="4" w:space="0" w:color="000000"/>
              <w:left w:val="single" w:sz="4" w:space="0" w:color="000000"/>
              <w:bottom w:val="single" w:sz="4" w:space="0" w:color="000000"/>
            </w:tcBorders>
            <w:noWrap/>
          </w:tcPr>
          <w:p w14:paraId="69663B31" w14:textId="77777777" w:rsidR="00C0705B" w:rsidRPr="00426620" w:rsidRDefault="00C0705B" w:rsidP="00554BFB">
            <w:pPr>
              <w:pStyle w:val="af2"/>
              <w:snapToGrid w:val="0"/>
              <w:rPr>
                <w:color w:val="333333"/>
              </w:rPr>
            </w:pPr>
            <w:r w:rsidRPr="00426620">
              <w:rPr>
                <w:color w:val="333333"/>
              </w:rPr>
              <w:t>Ядерна зброя – це зброя масового ураження вибухової дії, заснована на використанні енергії, яка виділяється під час ядерних реакцій поділу або синтезу.</w:t>
            </w:r>
          </w:p>
          <w:p w14:paraId="11F9B373" w14:textId="77777777" w:rsidR="00C0705B" w:rsidRPr="00426620" w:rsidRDefault="00C0705B" w:rsidP="00554BFB">
            <w:pPr>
              <w:pStyle w:val="af2"/>
              <w:snapToGrid w:val="0"/>
              <w:rPr>
                <w:color w:val="333333"/>
              </w:rPr>
            </w:pPr>
            <w:r w:rsidRPr="00426620">
              <w:rPr>
                <w:color w:val="333333"/>
              </w:rPr>
              <w:t>Потужність ядерного боєприпасу характеризується тротиловим еквівалентом, тобто такою кількістю тротилу в тонах, у результаті вибуху якого виділяється така ж кількість енергії, що і під час вибуху цих ядерних боєприпасів.</w:t>
            </w:r>
          </w:p>
          <w:p w14:paraId="336604CA" w14:textId="77777777" w:rsidR="00C0705B" w:rsidRPr="00426620" w:rsidRDefault="00C0705B" w:rsidP="00554BFB">
            <w:pPr>
              <w:pStyle w:val="af7"/>
              <w:jc w:val="both"/>
              <w:rPr>
                <w:color w:val="333333"/>
              </w:rPr>
            </w:pPr>
            <w:r w:rsidRPr="00426620">
              <w:rPr>
                <w:color w:val="333333"/>
              </w:rPr>
              <w:t>Знадобиться 1000 тонн тротилу, щоб вивільнити таку саму енергію, яка утворюється в результаті поділу всіх атомів у лише кількох грамах збагаченого військового урану.</w:t>
            </w:r>
          </w:p>
          <w:p w14:paraId="6BD29432" w14:textId="77777777" w:rsidR="00C0705B" w:rsidRPr="00C0705B" w:rsidRDefault="00C0705B" w:rsidP="00554BFB">
            <w:pPr>
              <w:pStyle w:val="af7"/>
              <w:jc w:val="both"/>
              <w:rPr>
                <w:rStyle w:val="af8"/>
                <w:b/>
                <w:bCs/>
                <w:i w:val="0"/>
                <w:iCs w:val="0"/>
                <w:color w:val="333333"/>
              </w:rPr>
            </w:pPr>
            <w:r w:rsidRPr="00C0705B">
              <w:rPr>
                <w:rStyle w:val="af8"/>
                <w:b/>
                <w:bCs/>
                <w:color w:val="333333"/>
              </w:rPr>
              <w:t>Довідково:</w:t>
            </w:r>
            <w:r w:rsidRPr="00426620">
              <w:rPr>
                <w:rStyle w:val="af8"/>
                <w:color w:val="333333"/>
              </w:rPr>
              <w:t xml:space="preserve"> Тривалий час військо-політичне керівництво росії вдається до тактики шантажу міжнародної спільноти загрозою застосування ядерної зброї. “Основы государственной политики Российской Федерации в области ядерного сдерживания”, затверджені указом президента росії №355 від 2 червня 2020 року, визначають, що </w:t>
            </w:r>
            <w:r w:rsidRPr="00C0705B">
              <w:rPr>
                <w:rStyle w:val="af9"/>
                <w:b w:val="0"/>
                <w:bCs w:val="0"/>
                <w:i/>
                <w:iCs/>
                <w:color w:val="333333"/>
              </w:rPr>
              <w:t>рішення на застосування ядерної зброї приймається президентом росії (в. путін)</w:t>
            </w:r>
            <w:r w:rsidRPr="00C0705B">
              <w:rPr>
                <w:rStyle w:val="af8"/>
                <w:b/>
                <w:bCs/>
                <w:i w:val="0"/>
                <w:iCs w:val="0"/>
                <w:color w:val="333333"/>
              </w:rPr>
              <w:t>.</w:t>
            </w:r>
          </w:p>
          <w:p w14:paraId="088C21B4" w14:textId="19B84523" w:rsidR="00C0705B" w:rsidRPr="00426620" w:rsidRDefault="00C0705B" w:rsidP="00554BFB">
            <w:pPr>
              <w:pStyle w:val="af7"/>
              <w:jc w:val="both"/>
              <w:rPr>
                <w:color w:val="333333"/>
              </w:rPr>
            </w:pPr>
            <w:r w:rsidRPr="00426620">
              <w:rPr>
                <w:color w:val="333333"/>
              </w:rPr>
              <w:t>Існує широка номенклатура боєприпасів і авіаційних бомб, головних частин ракет (оперативно</w:t>
            </w:r>
            <w:r>
              <w:rPr>
                <w:color w:val="333333"/>
              </w:rPr>
              <w:t xml:space="preserve"> – </w:t>
            </w:r>
            <w:r w:rsidRPr="00426620">
              <w:rPr>
                <w:color w:val="333333"/>
              </w:rPr>
              <w:t>тактичного, тактичного та стратегічного класу), артилерійських снарядів, мін, глибинних бомб, торпед, які можуть містити ядерні заряди.</w:t>
            </w:r>
          </w:p>
          <w:p w14:paraId="02F59A49" w14:textId="77777777" w:rsidR="00C0705B" w:rsidRPr="00426620" w:rsidRDefault="00C0705B" w:rsidP="00554BFB">
            <w:pPr>
              <w:pStyle w:val="af7"/>
              <w:jc w:val="both"/>
              <w:rPr>
                <w:color w:val="333333"/>
              </w:rPr>
            </w:pPr>
            <w:r w:rsidRPr="00426620">
              <w:rPr>
                <w:color w:val="333333"/>
              </w:rPr>
              <w:t>Визначити та класифікувати конкретний тип ядерної зброї можливо лише після безпосереднього її застосування та отримання інформації від спеціалізованих підрозділів радіаційного, хімічного та біологічного захисту.</w:t>
            </w:r>
          </w:p>
          <w:p w14:paraId="232C9639" w14:textId="77777777" w:rsidR="00C0705B" w:rsidRPr="00426620" w:rsidRDefault="00C0705B" w:rsidP="00554BFB">
            <w:pPr>
              <w:pStyle w:val="af7"/>
              <w:jc w:val="both"/>
              <w:rPr>
                <w:color w:val="333333"/>
              </w:rPr>
            </w:pPr>
            <w:r w:rsidRPr="00426620">
              <w:rPr>
                <w:color w:val="333333"/>
              </w:rPr>
              <w:t>Радіус дії ядерної зброї може становити від кількох десятків до сотень кілометрів, а потужність зарядів (авіабомби, боєголовки тактичних ракет, артилерійські боєприпаси, глибинні бомби, торпеди) зазвичай не перевищує декількох кілотонн.</w:t>
            </w:r>
          </w:p>
          <w:p w14:paraId="008BC8ED" w14:textId="77777777" w:rsidR="00C0705B" w:rsidRPr="00426620" w:rsidRDefault="00C0705B" w:rsidP="00554BFB">
            <w:pPr>
              <w:pStyle w:val="af7"/>
              <w:jc w:val="both"/>
              <w:rPr>
                <w:color w:val="333333"/>
              </w:rPr>
            </w:pPr>
            <w:r w:rsidRPr="00426620">
              <w:rPr>
                <w:color w:val="333333"/>
              </w:rPr>
              <w:t>Ядерні вибухи можуть спричинити значні жертви та збитки від вибуху, тепла, а найбільшу загрозу становлять радіоактивні опади, які залишаються найбільш небезпечними протягом кількох перших годин після детонації, коли вони випромінюють найвищий рівень радіації.</w:t>
            </w:r>
          </w:p>
          <w:p w14:paraId="0DA7E9C4" w14:textId="77777777" w:rsidR="00C0705B" w:rsidRPr="00426620" w:rsidRDefault="00C0705B" w:rsidP="00554BFB">
            <w:pPr>
              <w:pStyle w:val="af7"/>
              <w:jc w:val="both"/>
              <w:rPr>
                <w:color w:val="333333"/>
              </w:rPr>
            </w:pPr>
            <w:r w:rsidRPr="00426620">
              <w:rPr>
                <w:color w:val="333333"/>
              </w:rPr>
              <w:t>Але кожен можете захистити себе та свою сім’ю, знаючи, що робити, і бути готовим, якщо це станеться!</w:t>
            </w:r>
          </w:p>
          <w:p w14:paraId="7DBFCA7C" w14:textId="77777777" w:rsidR="00C0705B" w:rsidRPr="00426620" w:rsidRDefault="00C0705B" w:rsidP="00554BFB">
            <w:pPr>
              <w:suppressAutoHyphens w:val="0"/>
              <w:spacing w:before="100" w:beforeAutospacing="1" w:after="100" w:afterAutospacing="1"/>
              <w:jc w:val="center"/>
              <w:rPr>
                <w:color w:val="333333"/>
                <w:lang w:eastAsia="uk-UA"/>
              </w:rPr>
            </w:pPr>
            <w:r w:rsidRPr="00426620">
              <w:rPr>
                <w:b/>
                <w:bCs/>
                <w:color w:val="333333"/>
                <w:lang w:eastAsia="uk-UA"/>
              </w:rPr>
              <w:t>Готуйтеся ЗАЗДАЛЕГІДЬ!</w:t>
            </w:r>
          </w:p>
          <w:p w14:paraId="41C7EAEC"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color w:val="333333"/>
                <w:lang w:eastAsia="uk-UA"/>
              </w:rPr>
              <w:t>Майте напоготові «тривожну валізу».</w:t>
            </w:r>
          </w:p>
          <w:p w14:paraId="2D8C494F" w14:textId="77777777" w:rsidR="00C0705B" w:rsidRPr="00426620" w:rsidRDefault="00C0705B" w:rsidP="00554BFB">
            <w:pPr>
              <w:numPr>
                <w:ilvl w:val="0"/>
                <w:numId w:val="2"/>
              </w:numPr>
              <w:suppressAutoHyphens w:val="0"/>
              <w:spacing w:before="100" w:beforeAutospacing="1" w:after="100" w:afterAutospacing="1"/>
              <w:jc w:val="both"/>
              <w:rPr>
                <w:color w:val="333333"/>
                <w:lang w:eastAsia="uk-UA"/>
              </w:rPr>
            </w:pPr>
            <w:r w:rsidRPr="00426620">
              <w:rPr>
                <w:color w:val="333333"/>
                <w:lang w:eastAsia="uk-UA"/>
              </w:rPr>
              <w:t>Заздалегідь подбайте про запас води та їжі в герметичних ємностях так, щоб вистачило на кілька днів.</w:t>
            </w:r>
          </w:p>
          <w:p w14:paraId="79E532EA" w14:textId="77777777" w:rsidR="00C0705B" w:rsidRPr="00426620" w:rsidRDefault="00C0705B" w:rsidP="00554BFB">
            <w:pPr>
              <w:numPr>
                <w:ilvl w:val="0"/>
                <w:numId w:val="2"/>
              </w:numPr>
              <w:suppressAutoHyphens w:val="0"/>
              <w:spacing w:before="100" w:beforeAutospacing="1" w:after="100" w:afterAutospacing="1"/>
              <w:jc w:val="both"/>
              <w:rPr>
                <w:color w:val="333333"/>
                <w:lang w:eastAsia="uk-UA"/>
              </w:rPr>
            </w:pPr>
            <w:r w:rsidRPr="00426620">
              <w:rPr>
                <w:color w:val="333333"/>
                <w:lang w:eastAsia="uk-UA"/>
              </w:rPr>
              <w:t xml:space="preserve">Подбайте про те, аби бути на зв’язку й мати доступ до </w:t>
            </w:r>
            <w:r w:rsidRPr="00426620">
              <w:rPr>
                <w:color w:val="333333"/>
                <w:lang w:eastAsia="uk-UA"/>
              </w:rPr>
              <w:lastRenderedPageBreak/>
              <w:t>інформації, коли трапиться надзвичайна ситуація.</w:t>
            </w:r>
          </w:p>
          <w:p w14:paraId="68DF2554" w14:textId="77777777" w:rsidR="00C0705B" w:rsidRPr="00426620" w:rsidRDefault="00C0705B" w:rsidP="00554BFB">
            <w:pPr>
              <w:suppressAutoHyphens w:val="0"/>
              <w:spacing w:before="100" w:beforeAutospacing="1" w:after="100" w:afterAutospacing="1"/>
              <w:jc w:val="center"/>
              <w:rPr>
                <w:color w:val="333333"/>
                <w:lang w:eastAsia="uk-UA"/>
              </w:rPr>
            </w:pPr>
            <w:r w:rsidRPr="00426620">
              <w:rPr>
                <w:b/>
                <w:bCs/>
                <w:color w:val="333333"/>
                <w:lang w:eastAsia="uk-UA"/>
              </w:rPr>
              <w:t>Якщо ядерний вибух стався:</w:t>
            </w:r>
          </w:p>
          <w:p w14:paraId="53A7FE20"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color w:val="333333"/>
                <w:lang w:eastAsia="uk-UA"/>
              </w:rPr>
              <w:t>Одним із уражаючих факторів ядерної зброї є світлове випромінювання, яке може призвести до тимчасової сліпоти, опіку рогівки та очей. Помітивши яскравий спалах, не дивіться у його бік!</w:t>
            </w:r>
          </w:p>
          <w:p w14:paraId="6ECD0011" w14:textId="77777777" w:rsidR="00C0705B" w:rsidRPr="00426620" w:rsidRDefault="00C0705B" w:rsidP="00554BFB">
            <w:pPr>
              <w:numPr>
                <w:ilvl w:val="0"/>
                <w:numId w:val="3"/>
              </w:numPr>
              <w:suppressAutoHyphens w:val="0"/>
              <w:spacing w:before="100" w:beforeAutospacing="1" w:after="100" w:afterAutospacing="1"/>
              <w:jc w:val="both"/>
              <w:rPr>
                <w:color w:val="333333"/>
                <w:lang w:eastAsia="uk-UA"/>
              </w:rPr>
            </w:pPr>
            <w:r w:rsidRPr="00426620">
              <w:rPr>
                <w:color w:val="333333"/>
                <w:lang w:eastAsia="uk-UA"/>
              </w:rPr>
              <w:t>Якщо ви перебуваєте на відкритій місцевості, лягайте на землю та спробуйте знайти найближче заглиблення або виступ, за яким можна сховатись від ударної та теплової хвилі.</w:t>
            </w:r>
          </w:p>
          <w:p w14:paraId="49888256" w14:textId="77777777" w:rsidR="00C0705B" w:rsidRPr="00426620" w:rsidRDefault="00C0705B" w:rsidP="00554BFB">
            <w:pPr>
              <w:numPr>
                <w:ilvl w:val="0"/>
                <w:numId w:val="3"/>
              </w:numPr>
              <w:suppressAutoHyphens w:val="0"/>
              <w:spacing w:before="100" w:beforeAutospacing="1" w:after="100" w:afterAutospacing="1"/>
              <w:jc w:val="both"/>
              <w:rPr>
                <w:color w:val="333333"/>
                <w:lang w:eastAsia="uk-UA"/>
              </w:rPr>
            </w:pPr>
            <w:r w:rsidRPr="00426620">
              <w:rPr>
                <w:color w:val="333333"/>
                <w:lang w:eastAsia="uk-UA"/>
              </w:rPr>
              <w:t>Лягайте ногами в бік вибуху, обличчям донизу, підкладіть руки під себе, щоб захистити їх від опіків та травмувань. Спробуйте закрити всі відкриті частини тіла.</w:t>
            </w:r>
          </w:p>
          <w:p w14:paraId="14FD0851" w14:textId="77777777" w:rsidR="00C0705B" w:rsidRPr="00426620" w:rsidRDefault="00C0705B" w:rsidP="00554BFB">
            <w:pPr>
              <w:numPr>
                <w:ilvl w:val="0"/>
                <w:numId w:val="3"/>
              </w:numPr>
              <w:suppressAutoHyphens w:val="0"/>
              <w:spacing w:before="100" w:beforeAutospacing="1" w:after="100" w:afterAutospacing="1"/>
              <w:jc w:val="both"/>
              <w:rPr>
                <w:color w:val="333333"/>
                <w:lang w:eastAsia="uk-UA"/>
              </w:rPr>
            </w:pPr>
            <w:r w:rsidRPr="00426620">
              <w:rPr>
                <w:color w:val="333333"/>
                <w:lang w:eastAsia="uk-UA"/>
              </w:rPr>
              <w:t>Прикрийте рот і ніс засобами захисту органів дихання (протигаз, респіратор, ватно-марлева пов’язка тощо) або іншим доступним способом: частиною одягу, шарфом, хусткою тощо. Підручні засоби захисту не можуть повністю захистити вас від внутрішнього опромінення, але істотно знизять негативні наслідки.</w:t>
            </w:r>
          </w:p>
          <w:p w14:paraId="4A34D48E" w14:textId="77777777" w:rsidR="00C0705B" w:rsidRPr="00426620" w:rsidRDefault="00C0705B" w:rsidP="00554BFB">
            <w:pPr>
              <w:numPr>
                <w:ilvl w:val="0"/>
                <w:numId w:val="3"/>
              </w:numPr>
              <w:suppressAutoHyphens w:val="0"/>
              <w:spacing w:before="100" w:beforeAutospacing="1" w:after="100" w:afterAutospacing="1"/>
              <w:jc w:val="both"/>
              <w:rPr>
                <w:color w:val="333333"/>
                <w:lang w:eastAsia="uk-UA"/>
              </w:rPr>
            </w:pPr>
            <w:r w:rsidRPr="00426620">
              <w:rPr>
                <w:color w:val="333333"/>
                <w:lang w:eastAsia="uk-UA"/>
              </w:rPr>
              <w:t>Вийміть всі металеві предмети та електроніку з кишень.</w:t>
            </w:r>
          </w:p>
          <w:p w14:paraId="67CB3036" w14:textId="77777777" w:rsidR="00C0705B" w:rsidRPr="00426620" w:rsidRDefault="00C0705B" w:rsidP="00554BFB">
            <w:pPr>
              <w:suppressAutoHyphens w:val="0"/>
              <w:spacing w:before="100" w:beforeAutospacing="1" w:after="100" w:afterAutospacing="1"/>
              <w:jc w:val="center"/>
              <w:rPr>
                <w:color w:val="333333"/>
                <w:lang w:eastAsia="uk-UA"/>
              </w:rPr>
            </w:pPr>
            <w:r w:rsidRPr="00426620">
              <w:rPr>
                <w:b/>
                <w:bCs/>
                <w:color w:val="333333"/>
                <w:lang w:eastAsia="uk-UA"/>
              </w:rPr>
              <w:t>За першої безпечної можливості біжіть в укриття!</w:t>
            </w:r>
          </w:p>
          <w:p w14:paraId="790585A5"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color w:val="333333"/>
                <w:lang w:eastAsia="uk-UA"/>
              </w:rPr>
              <w:t>Головне – знайти найближче доступне укриття! Якщо поруч немає спеціально обладнаного сховища, найкраще скористатися підвалом або іншою підземною спорудою.</w:t>
            </w:r>
          </w:p>
          <w:p w14:paraId="63E4F8B6" w14:textId="77777777" w:rsidR="00C0705B" w:rsidRPr="00426620" w:rsidRDefault="00C0705B" w:rsidP="00554BFB">
            <w:pPr>
              <w:numPr>
                <w:ilvl w:val="0"/>
                <w:numId w:val="4"/>
              </w:numPr>
              <w:suppressAutoHyphens w:val="0"/>
              <w:spacing w:before="100" w:beforeAutospacing="1" w:after="100" w:afterAutospacing="1"/>
              <w:jc w:val="both"/>
              <w:rPr>
                <w:color w:val="333333"/>
                <w:lang w:eastAsia="uk-UA"/>
              </w:rPr>
            </w:pPr>
            <w:r w:rsidRPr="00426620">
              <w:rPr>
                <w:color w:val="333333"/>
                <w:lang w:eastAsia="uk-UA"/>
              </w:rPr>
              <w:t>Перед входом до укриття зніміть верхній одяг.</w:t>
            </w:r>
          </w:p>
          <w:p w14:paraId="62263C00" w14:textId="77777777" w:rsidR="00C0705B" w:rsidRPr="00426620" w:rsidRDefault="00C0705B" w:rsidP="00554BFB">
            <w:pPr>
              <w:numPr>
                <w:ilvl w:val="0"/>
                <w:numId w:val="4"/>
              </w:numPr>
              <w:suppressAutoHyphens w:val="0"/>
              <w:spacing w:before="100" w:beforeAutospacing="1" w:after="100" w:afterAutospacing="1"/>
              <w:jc w:val="both"/>
              <w:rPr>
                <w:color w:val="333333"/>
                <w:lang w:eastAsia="uk-UA"/>
              </w:rPr>
            </w:pPr>
            <w:r w:rsidRPr="00426620">
              <w:rPr>
                <w:color w:val="333333"/>
                <w:lang w:eastAsia="uk-UA"/>
              </w:rPr>
              <w:t>Шукайте приміщення, де немає вікон, якщо такого немає, закрийте всі вікна, двері, вентиляційні отвори.</w:t>
            </w:r>
          </w:p>
          <w:p w14:paraId="6FD8BCB1" w14:textId="77777777" w:rsidR="00C0705B" w:rsidRPr="00426620" w:rsidRDefault="00C0705B" w:rsidP="00554BFB">
            <w:pPr>
              <w:numPr>
                <w:ilvl w:val="0"/>
                <w:numId w:val="4"/>
              </w:numPr>
              <w:suppressAutoHyphens w:val="0"/>
              <w:spacing w:before="100" w:beforeAutospacing="1" w:after="100" w:afterAutospacing="1"/>
              <w:jc w:val="both"/>
              <w:rPr>
                <w:color w:val="333333"/>
                <w:lang w:eastAsia="uk-UA"/>
              </w:rPr>
            </w:pPr>
            <w:r w:rsidRPr="00426620">
              <w:rPr>
                <w:color w:val="333333"/>
                <w:lang w:eastAsia="uk-UA"/>
              </w:rPr>
              <w:t>За можливості прийміть душ. Якщо немає можливості прийняти душ, омийте всі відкриті ділянки шкіри, особливо руки й обличчя. Використовуйте мило й велику кількість води! Уникайте сильного тертя шкіри.</w:t>
            </w:r>
          </w:p>
          <w:p w14:paraId="68CBB355" w14:textId="77777777" w:rsidR="00C0705B" w:rsidRPr="00426620" w:rsidRDefault="00C0705B" w:rsidP="00554BFB">
            <w:pPr>
              <w:numPr>
                <w:ilvl w:val="0"/>
                <w:numId w:val="4"/>
              </w:numPr>
              <w:suppressAutoHyphens w:val="0"/>
              <w:spacing w:before="100" w:beforeAutospacing="1" w:after="100" w:afterAutospacing="1"/>
              <w:jc w:val="both"/>
              <w:rPr>
                <w:color w:val="333333"/>
                <w:lang w:eastAsia="uk-UA"/>
              </w:rPr>
            </w:pPr>
            <w:r w:rsidRPr="00426620">
              <w:rPr>
                <w:color w:val="333333"/>
                <w:lang w:eastAsia="uk-UA"/>
              </w:rPr>
              <w:t>Проведіть йодну профілактику.</w:t>
            </w:r>
          </w:p>
          <w:p w14:paraId="69ABA668" w14:textId="77777777" w:rsidR="00C0705B" w:rsidRPr="00426620" w:rsidRDefault="00C0705B" w:rsidP="00554BFB">
            <w:pPr>
              <w:suppressAutoHyphens w:val="0"/>
              <w:spacing w:before="100" w:beforeAutospacing="1" w:after="100" w:afterAutospacing="1"/>
              <w:jc w:val="center"/>
              <w:rPr>
                <w:color w:val="333333"/>
                <w:lang w:eastAsia="uk-UA"/>
              </w:rPr>
            </w:pPr>
            <w:r w:rsidRPr="00426620">
              <w:rPr>
                <w:b/>
                <w:bCs/>
                <w:color w:val="333333"/>
                <w:lang w:eastAsia="uk-UA"/>
              </w:rPr>
              <w:t> Залишайтеся в укритті!</w:t>
            </w:r>
          </w:p>
          <w:p w14:paraId="791BDE83"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color w:val="333333"/>
                <w:lang w:eastAsia="uk-UA"/>
              </w:rPr>
              <w:t>Залишайтеся в укритті впродовж 24 годин, якщо органи влади не дадуть інших інструкцій щодо переміщення чи евакуації.</w:t>
            </w:r>
          </w:p>
          <w:p w14:paraId="3D3435A9" w14:textId="77777777" w:rsidR="00C0705B" w:rsidRPr="00426620" w:rsidRDefault="00C0705B" w:rsidP="00554BFB">
            <w:pPr>
              <w:numPr>
                <w:ilvl w:val="0"/>
                <w:numId w:val="5"/>
              </w:numPr>
              <w:suppressAutoHyphens w:val="0"/>
              <w:spacing w:before="100" w:beforeAutospacing="1" w:after="100" w:afterAutospacing="1"/>
              <w:jc w:val="both"/>
              <w:rPr>
                <w:color w:val="333333"/>
                <w:lang w:eastAsia="uk-UA"/>
              </w:rPr>
            </w:pPr>
            <w:r w:rsidRPr="00426620">
              <w:rPr>
                <w:color w:val="333333"/>
                <w:lang w:eastAsia="uk-UA"/>
              </w:rPr>
              <w:t>Якщо члени вашої сім’ї на момент вибуху були в іншому укритті, вони мають залишитися там, доки не буде дозволу покинути його. Тримайте своїх домашніх тварин усередині укриття.</w:t>
            </w:r>
          </w:p>
          <w:p w14:paraId="16FB67CB" w14:textId="77777777" w:rsidR="00C0705B" w:rsidRPr="00426620" w:rsidRDefault="00C0705B" w:rsidP="00554BFB">
            <w:pPr>
              <w:numPr>
                <w:ilvl w:val="0"/>
                <w:numId w:val="5"/>
              </w:numPr>
              <w:suppressAutoHyphens w:val="0"/>
              <w:spacing w:before="100" w:beforeAutospacing="1" w:after="100" w:afterAutospacing="1"/>
              <w:jc w:val="both"/>
              <w:rPr>
                <w:color w:val="333333"/>
                <w:lang w:eastAsia="uk-UA"/>
              </w:rPr>
            </w:pPr>
            <w:r w:rsidRPr="00426620">
              <w:rPr>
                <w:color w:val="333333"/>
                <w:lang w:eastAsia="uk-UA"/>
              </w:rPr>
              <w:t>Не їжте й не торкайтесь нічого, що могло зазнати радіоактивного забруднення. Не вживайте водопровідну воду до отримання відповідного повідомлення про її безпечність.</w:t>
            </w:r>
          </w:p>
          <w:p w14:paraId="45C99097" w14:textId="77777777" w:rsidR="00C0705B" w:rsidRPr="00426620" w:rsidRDefault="00C0705B" w:rsidP="00554BFB">
            <w:pPr>
              <w:numPr>
                <w:ilvl w:val="0"/>
                <w:numId w:val="5"/>
              </w:numPr>
              <w:suppressAutoHyphens w:val="0"/>
              <w:spacing w:before="100" w:beforeAutospacing="1" w:after="100" w:afterAutospacing="1"/>
              <w:jc w:val="both"/>
              <w:rPr>
                <w:color w:val="333333"/>
                <w:lang w:eastAsia="uk-UA"/>
              </w:rPr>
            </w:pPr>
            <w:r w:rsidRPr="00426620">
              <w:rPr>
                <w:color w:val="333333"/>
                <w:lang w:eastAsia="uk-UA"/>
              </w:rPr>
              <w:t>За можливості одягніть чистий та максимально закритий одяг.</w:t>
            </w:r>
          </w:p>
          <w:p w14:paraId="60BCD362" w14:textId="77777777" w:rsidR="00C0705B" w:rsidRPr="00426620" w:rsidRDefault="00C0705B" w:rsidP="00554BFB">
            <w:pPr>
              <w:numPr>
                <w:ilvl w:val="0"/>
                <w:numId w:val="5"/>
              </w:numPr>
              <w:suppressAutoHyphens w:val="0"/>
              <w:spacing w:before="100" w:beforeAutospacing="1" w:after="100" w:afterAutospacing="1"/>
              <w:jc w:val="both"/>
              <w:rPr>
                <w:color w:val="333333"/>
                <w:lang w:eastAsia="uk-UA"/>
              </w:rPr>
            </w:pPr>
            <w:r w:rsidRPr="00426620">
              <w:rPr>
                <w:color w:val="333333"/>
                <w:lang w:eastAsia="uk-UA"/>
              </w:rPr>
              <w:t>Не відкривайте вікна, двері та вентиляційні отвори, не підходьте до них без нагальної потреби.</w:t>
            </w:r>
          </w:p>
          <w:p w14:paraId="47065156" w14:textId="77777777" w:rsidR="00C0705B" w:rsidRPr="00426620" w:rsidRDefault="00C0705B" w:rsidP="00554BFB">
            <w:pPr>
              <w:numPr>
                <w:ilvl w:val="0"/>
                <w:numId w:val="5"/>
              </w:numPr>
              <w:suppressAutoHyphens w:val="0"/>
              <w:spacing w:before="100" w:beforeAutospacing="1" w:after="100" w:afterAutospacing="1"/>
              <w:jc w:val="both"/>
              <w:rPr>
                <w:color w:val="333333"/>
                <w:lang w:eastAsia="uk-UA"/>
              </w:rPr>
            </w:pPr>
            <w:r w:rsidRPr="00426620">
              <w:rPr>
                <w:color w:val="333333"/>
                <w:lang w:eastAsia="uk-UA"/>
              </w:rPr>
              <w:t xml:space="preserve">Покидати укриття можна лише після офіційного дозволу від </w:t>
            </w:r>
            <w:r w:rsidRPr="00426620">
              <w:rPr>
                <w:color w:val="333333"/>
                <w:lang w:eastAsia="uk-UA"/>
              </w:rPr>
              <w:lastRenderedPageBreak/>
              <w:t>ДСНС, поліції, місцевих органів влади чи інших офіційних установ.</w:t>
            </w:r>
          </w:p>
          <w:p w14:paraId="586B17F3" w14:textId="77777777" w:rsidR="00C0705B" w:rsidRPr="00426620" w:rsidRDefault="00C0705B" w:rsidP="00554BFB">
            <w:pPr>
              <w:suppressAutoHyphens w:val="0"/>
              <w:spacing w:before="100" w:beforeAutospacing="1" w:after="100" w:afterAutospacing="1"/>
              <w:jc w:val="center"/>
              <w:rPr>
                <w:color w:val="333333"/>
                <w:lang w:eastAsia="uk-UA"/>
              </w:rPr>
            </w:pPr>
            <w:r w:rsidRPr="00426620">
              <w:rPr>
                <w:b/>
                <w:bCs/>
                <w:color w:val="333333"/>
                <w:lang w:eastAsia="uk-UA"/>
              </w:rPr>
              <w:t>Залишайтеся на зв’язку!</w:t>
            </w:r>
          </w:p>
          <w:p w14:paraId="1F82989A"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b/>
                <w:bCs/>
                <w:color w:val="333333"/>
                <w:lang w:eastAsia="uk-UA"/>
              </w:rPr>
              <w:t> </w:t>
            </w:r>
            <w:r w:rsidRPr="00426620">
              <w:rPr>
                <w:color w:val="333333"/>
                <w:lang w:eastAsia="uk-UA"/>
              </w:rPr>
              <w:t>Знайдіть джерело інформації (радіо, телевізор, інтернет).</w:t>
            </w:r>
          </w:p>
          <w:p w14:paraId="7024FED2" w14:textId="77777777" w:rsidR="00C0705B" w:rsidRPr="00426620" w:rsidRDefault="00C0705B" w:rsidP="00554BFB">
            <w:pPr>
              <w:numPr>
                <w:ilvl w:val="0"/>
                <w:numId w:val="6"/>
              </w:numPr>
              <w:suppressAutoHyphens w:val="0"/>
              <w:spacing w:before="100" w:beforeAutospacing="1" w:after="100" w:afterAutospacing="1"/>
              <w:jc w:val="both"/>
              <w:rPr>
                <w:color w:val="333333"/>
                <w:lang w:eastAsia="uk-UA"/>
              </w:rPr>
            </w:pPr>
            <w:r w:rsidRPr="00426620">
              <w:rPr>
                <w:color w:val="333333"/>
                <w:lang w:eastAsia="uk-UA"/>
              </w:rPr>
              <w:t>За можливості знайдіть засоби зв’язку із автономним живленням (наприклад, портативний радіоприймач FM-діапазону з автономним живленням). Це може бути єдиним засобом звʼязку в надзвичайній ситуації.</w:t>
            </w:r>
          </w:p>
          <w:p w14:paraId="5650A4F1" w14:textId="77777777" w:rsidR="00C0705B" w:rsidRPr="00426620" w:rsidRDefault="00C0705B" w:rsidP="00554BFB">
            <w:pPr>
              <w:numPr>
                <w:ilvl w:val="0"/>
                <w:numId w:val="6"/>
              </w:numPr>
              <w:suppressAutoHyphens w:val="0"/>
              <w:spacing w:before="100" w:beforeAutospacing="1" w:after="100" w:afterAutospacing="1"/>
              <w:jc w:val="both"/>
              <w:rPr>
                <w:color w:val="333333"/>
                <w:lang w:eastAsia="uk-UA"/>
              </w:rPr>
            </w:pPr>
            <w:r w:rsidRPr="00426620">
              <w:rPr>
                <w:color w:val="333333"/>
                <w:lang w:eastAsia="uk-UA"/>
              </w:rPr>
              <w:t>Слухайте подальші вказівки від ДСНС, поліції, місцевих органів влади чи інших офіційних установ.</w:t>
            </w:r>
          </w:p>
          <w:p w14:paraId="6ED485B1" w14:textId="77777777" w:rsidR="00C0705B" w:rsidRPr="00426620" w:rsidRDefault="00C0705B" w:rsidP="00554BFB">
            <w:pPr>
              <w:suppressAutoHyphens w:val="0"/>
              <w:spacing w:before="100" w:beforeAutospacing="1" w:after="100" w:afterAutospacing="1"/>
              <w:jc w:val="center"/>
              <w:rPr>
                <w:color w:val="333333"/>
                <w:lang w:eastAsia="uk-UA"/>
              </w:rPr>
            </w:pPr>
            <w:r w:rsidRPr="00426620">
              <w:rPr>
                <w:b/>
                <w:bCs/>
                <w:color w:val="333333"/>
                <w:lang w:eastAsia="uk-UA"/>
              </w:rPr>
              <w:t> Засоби індивідуального захисту</w:t>
            </w:r>
          </w:p>
          <w:p w14:paraId="6A19D6D4"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color w:val="333333"/>
                <w:lang w:eastAsia="uk-UA"/>
              </w:rPr>
              <w:t>Під засобом індивідуального захисту слід розуміти спорядження, спроектоване та виготовлене для носіння чи тримання людиною для захисту від одного або більше ризиків для здоров’я чи безпеки людини.</w:t>
            </w:r>
          </w:p>
          <w:p w14:paraId="7C5362D8"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color w:val="333333"/>
                <w:lang w:eastAsia="uk-UA"/>
              </w:rPr>
              <w:t>Застосування засобів захисту дозволяє захиститися від світлового випромінювання ядерного вибуху і радіоактивного пилу. Найкраще цей захист може бути забезпечено на таких відстанях від епіцентру вибуху, на яких людина не зазнає важких уражень від інших уражаючих факторів ядерного вибуху.</w:t>
            </w:r>
          </w:p>
          <w:p w14:paraId="260404E3"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color w:val="333333"/>
                <w:lang w:eastAsia="uk-UA"/>
              </w:rPr>
              <w:t>До засобів радіаційного захисту населення та працівників формувань та спеціалізованих служб цивільного захисту у воєнний час належать:</w:t>
            </w:r>
          </w:p>
          <w:p w14:paraId="033C3B3B" w14:textId="77777777" w:rsidR="00C0705B" w:rsidRPr="00426620" w:rsidRDefault="00C0705B" w:rsidP="00554BFB">
            <w:pPr>
              <w:numPr>
                <w:ilvl w:val="0"/>
                <w:numId w:val="7"/>
              </w:numPr>
              <w:suppressAutoHyphens w:val="0"/>
              <w:spacing w:before="120" w:after="100" w:afterAutospacing="1"/>
              <w:jc w:val="both"/>
              <w:rPr>
                <w:color w:val="333333"/>
                <w:lang w:eastAsia="uk-UA"/>
              </w:rPr>
            </w:pPr>
            <w:r w:rsidRPr="00426620">
              <w:rPr>
                <w:color w:val="333333"/>
                <w:lang w:eastAsia="uk-UA"/>
              </w:rPr>
              <w:t>засоби індивідуального захисту органів дихання;</w:t>
            </w:r>
          </w:p>
          <w:p w14:paraId="38B8F3D7" w14:textId="77777777" w:rsidR="00C0705B" w:rsidRPr="00426620" w:rsidRDefault="00C0705B" w:rsidP="00554BFB">
            <w:pPr>
              <w:numPr>
                <w:ilvl w:val="0"/>
                <w:numId w:val="7"/>
              </w:numPr>
              <w:suppressAutoHyphens w:val="0"/>
              <w:spacing w:before="120" w:after="100" w:afterAutospacing="1"/>
              <w:jc w:val="both"/>
              <w:rPr>
                <w:color w:val="333333"/>
                <w:lang w:eastAsia="uk-UA"/>
              </w:rPr>
            </w:pPr>
            <w:r w:rsidRPr="00426620">
              <w:rPr>
                <w:color w:val="333333"/>
                <w:lang w:eastAsia="uk-UA"/>
              </w:rPr>
              <w:t>одяг спеціальний захисний;</w:t>
            </w:r>
          </w:p>
          <w:p w14:paraId="2A6F5BCC" w14:textId="77777777" w:rsidR="00C0705B" w:rsidRPr="00426620" w:rsidRDefault="00C0705B" w:rsidP="00554BFB">
            <w:pPr>
              <w:numPr>
                <w:ilvl w:val="0"/>
                <w:numId w:val="7"/>
              </w:numPr>
              <w:suppressAutoHyphens w:val="0"/>
              <w:spacing w:before="120" w:after="100" w:afterAutospacing="1"/>
              <w:jc w:val="both"/>
              <w:rPr>
                <w:color w:val="333333"/>
                <w:lang w:eastAsia="uk-UA"/>
              </w:rPr>
            </w:pPr>
            <w:r w:rsidRPr="00426620">
              <w:rPr>
                <w:color w:val="333333"/>
                <w:lang w:eastAsia="uk-UA"/>
              </w:rPr>
              <w:t>респіратори;</w:t>
            </w:r>
          </w:p>
          <w:p w14:paraId="0D215FAE" w14:textId="77777777" w:rsidR="00C0705B" w:rsidRPr="00426620" w:rsidRDefault="00C0705B" w:rsidP="00554BFB">
            <w:pPr>
              <w:numPr>
                <w:ilvl w:val="0"/>
                <w:numId w:val="7"/>
              </w:numPr>
              <w:suppressAutoHyphens w:val="0"/>
              <w:spacing w:before="120" w:after="100" w:afterAutospacing="1"/>
              <w:jc w:val="both"/>
              <w:rPr>
                <w:color w:val="333333"/>
                <w:lang w:eastAsia="uk-UA"/>
              </w:rPr>
            </w:pPr>
            <w:r w:rsidRPr="00426620">
              <w:rPr>
                <w:color w:val="333333"/>
                <w:lang w:eastAsia="uk-UA"/>
              </w:rPr>
              <w:t>прилади радіаційної розвідки і дозиметричного контролю;</w:t>
            </w:r>
          </w:p>
          <w:p w14:paraId="54603D06" w14:textId="77777777" w:rsidR="00C0705B" w:rsidRPr="00426620" w:rsidRDefault="00C0705B" w:rsidP="00554BFB">
            <w:pPr>
              <w:numPr>
                <w:ilvl w:val="0"/>
                <w:numId w:val="7"/>
              </w:numPr>
              <w:suppressAutoHyphens w:val="0"/>
              <w:spacing w:before="120" w:after="100" w:afterAutospacing="1"/>
              <w:jc w:val="both"/>
              <w:rPr>
                <w:color w:val="333333"/>
                <w:lang w:eastAsia="uk-UA"/>
              </w:rPr>
            </w:pPr>
            <w:r w:rsidRPr="00426620">
              <w:rPr>
                <w:color w:val="333333"/>
                <w:lang w:eastAsia="uk-UA"/>
              </w:rPr>
              <w:t>джерела живлення і засоби індикації для перелічених приладів;</w:t>
            </w:r>
          </w:p>
          <w:p w14:paraId="0B11EC78" w14:textId="77777777" w:rsidR="00C0705B" w:rsidRPr="00426620" w:rsidRDefault="00C0705B" w:rsidP="00554BFB">
            <w:pPr>
              <w:numPr>
                <w:ilvl w:val="0"/>
                <w:numId w:val="7"/>
              </w:numPr>
              <w:suppressAutoHyphens w:val="0"/>
              <w:spacing w:before="120" w:after="100" w:afterAutospacing="1"/>
              <w:jc w:val="both"/>
              <w:rPr>
                <w:color w:val="333333"/>
                <w:lang w:eastAsia="uk-UA"/>
              </w:rPr>
            </w:pPr>
            <w:r w:rsidRPr="00426620">
              <w:rPr>
                <w:color w:val="333333"/>
                <w:lang w:eastAsia="uk-UA"/>
              </w:rPr>
              <w:t>ватно-марлеві пов’язки.</w:t>
            </w:r>
          </w:p>
          <w:p w14:paraId="49A9708A"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color w:val="333333"/>
                <w:lang w:eastAsia="uk-UA"/>
              </w:rPr>
              <w:t>До засобів індивідуального захисту органів дихання належать протигази (різних типів) та респіратори, а також найпростіші засоби – протипилові тканинні маски та ватно-марлеві пов’язки, які можуть бути виготовлені самостійно.</w:t>
            </w:r>
          </w:p>
          <w:p w14:paraId="044F39C6"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b/>
                <w:bCs/>
                <w:color w:val="333333"/>
                <w:lang w:eastAsia="uk-UA"/>
              </w:rPr>
              <w:t>Протигази</w:t>
            </w:r>
            <w:r w:rsidRPr="00426620">
              <w:rPr>
                <w:color w:val="333333"/>
                <w:lang w:eastAsia="uk-UA"/>
              </w:rPr>
              <w:t> забезпечують надійний захист органів дихання, очей та шкіряних покровів обличчя від радіоактивних речовин, пилу, інших часток шляхом очищення (фільтрації) зараженого (забрудненого) повітря у фільтрувально-поглинальній системі.</w:t>
            </w:r>
          </w:p>
          <w:p w14:paraId="6E681A06"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color w:val="333333"/>
                <w:lang w:eastAsia="uk-UA"/>
              </w:rPr>
              <w:t xml:space="preserve">Протигаз необхідно підбирати відповідно до індивідуальних розмірів голови, забезпечивши його щільне прилягання до обличчя. Для дітей </w:t>
            </w:r>
            <w:r w:rsidRPr="00426620">
              <w:rPr>
                <w:color w:val="333333"/>
                <w:lang w:eastAsia="uk-UA"/>
              </w:rPr>
              <w:lastRenderedPageBreak/>
              <w:t>виробляють спеціальні протигази.</w:t>
            </w:r>
          </w:p>
          <w:p w14:paraId="2ABB41C1"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b/>
                <w:bCs/>
                <w:color w:val="333333"/>
                <w:lang w:eastAsia="uk-UA"/>
              </w:rPr>
              <w:t>Респіратори </w:t>
            </w:r>
            <w:r w:rsidRPr="00426620">
              <w:rPr>
                <w:color w:val="333333"/>
                <w:lang w:eastAsia="uk-UA"/>
              </w:rPr>
              <w:t>застосовують для захисту органів дихання від радіоактивного і ґрунтового пилу. Найбільш поширені респіратори FFP2 та FFP3, який складається із фільтрувальної напівмаски з наголовником. Напівмаска має два клапани вдиху і один − видиху. Респіратор має носовий затискач, щоб притиснути напівмаску до перенісся.</w:t>
            </w:r>
          </w:p>
          <w:p w14:paraId="6CD66067"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b/>
                <w:bCs/>
                <w:color w:val="333333"/>
                <w:lang w:eastAsia="uk-UA"/>
              </w:rPr>
              <w:t>Протипилова тканинна маска</w:t>
            </w:r>
            <w:r w:rsidRPr="00426620">
              <w:rPr>
                <w:color w:val="333333"/>
                <w:lang w:eastAsia="uk-UA"/>
              </w:rPr>
              <w:t> складається з двох частин − корпусу і кріплення. Корпус маски шиють з 4-5 шарів тканини. Зовнішні шари роблять з тканини без ворсу, а внутрішні − для кращої фільтрації − з ворсом. Кріпленням служать смужки тканини, пришиті збоку корпусу. Готову маску перевіряють і приміряють відповідно до висоти обличчя.</w:t>
            </w:r>
          </w:p>
          <w:p w14:paraId="773D40B5"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b/>
                <w:bCs/>
                <w:color w:val="333333"/>
                <w:lang w:eastAsia="uk-UA"/>
              </w:rPr>
              <w:t>Ватно-марлева пов’язка</w:t>
            </w:r>
            <w:r w:rsidRPr="00426620">
              <w:rPr>
                <w:color w:val="333333"/>
                <w:lang w:eastAsia="uk-UA"/>
              </w:rPr>
              <w:t> виготовляється зі шматка марлі, посередині якої кладуть шар вати завтовшки 1-2 см. Пов’язка повинна добре закривати ніс і рот, тому верхній її край має бути на рівні очей, а нижній − заходити за підборіддя. Для захисту очей необхідно надіти спеціальні окуляри, які щільно прилягають до обличчя.</w:t>
            </w:r>
          </w:p>
          <w:p w14:paraId="03E8522C"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color w:val="333333"/>
                <w:lang w:eastAsia="uk-UA"/>
              </w:rPr>
              <w:t>Правила користування засобами індивідуального захисту органів дихання залежать від їх типу та різновиду.</w:t>
            </w:r>
          </w:p>
          <w:p w14:paraId="02A5238D"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color w:val="333333"/>
                <w:lang w:eastAsia="uk-UA"/>
              </w:rPr>
              <w:t>Надійність захисту залежить не тільки від справності засобів індивідуального захисту, але й від </w:t>
            </w:r>
            <w:r w:rsidRPr="00426620">
              <w:rPr>
                <w:b/>
                <w:bCs/>
                <w:color w:val="333333"/>
                <w:lang w:eastAsia="uk-UA"/>
              </w:rPr>
              <w:t>умілого користування ним! </w:t>
            </w:r>
            <w:r w:rsidRPr="00426620">
              <w:rPr>
                <w:color w:val="333333"/>
                <w:lang w:eastAsia="uk-UA"/>
              </w:rPr>
              <w:t>Слід заздалегідь навчитися правил користування ЗІЗ та найпростіших методів перевірки їхньої справності.</w:t>
            </w:r>
          </w:p>
          <w:p w14:paraId="1451893B" w14:textId="77777777" w:rsidR="00C0705B" w:rsidRPr="00426620" w:rsidRDefault="00C0705B" w:rsidP="00554BFB">
            <w:pPr>
              <w:suppressAutoHyphens w:val="0"/>
              <w:spacing w:before="100" w:beforeAutospacing="1" w:after="100" w:afterAutospacing="1"/>
              <w:jc w:val="center"/>
              <w:rPr>
                <w:color w:val="333333"/>
                <w:lang w:eastAsia="uk-UA"/>
              </w:rPr>
            </w:pPr>
            <w:r w:rsidRPr="00426620">
              <w:rPr>
                <w:b/>
                <w:bCs/>
                <w:color w:val="333333"/>
                <w:lang w:eastAsia="uk-UA"/>
              </w:rPr>
              <w:t> Йодопрофілактика</w:t>
            </w:r>
          </w:p>
          <w:p w14:paraId="170A47F9"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b/>
                <w:bCs/>
                <w:color w:val="333333"/>
                <w:lang w:eastAsia="uk-UA"/>
              </w:rPr>
              <w:t>Важливо!</w:t>
            </w:r>
            <w:r w:rsidRPr="00426620">
              <w:rPr>
                <w:color w:val="333333"/>
                <w:lang w:eastAsia="uk-UA"/>
              </w:rPr>
              <w:t> Проводити йодопрофілактику можна тільки після офіційного оповіщення щодо її необхідності.</w:t>
            </w:r>
          </w:p>
          <w:p w14:paraId="0077D408"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color w:val="333333"/>
                <w:lang w:eastAsia="uk-UA"/>
              </w:rPr>
              <w:t>Під час ядерного вибуху може відбуватися викид радіоактивних речовин у навколишнє природне середовище та, зокрема, значної кількості радіоактивних ізотопів йоду.</w:t>
            </w:r>
          </w:p>
          <w:p w14:paraId="100DEFB5"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color w:val="333333"/>
                <w:lang w:eastAsia="uk-UA"/>
              </w:rPr>
              <w:t>Внаслідок потрапляння в організм людини радіоактивних ізотопів йоду щитоподібна залоза поглинає його і зазнає опромінення. Для захисту щитоподібної залози від накопичення радіоактивних ізотопів йоду застосовуються препарати стабільного йоду – калій йодид.</w:t>
            </w:r>
          </w:p>
          <w:p w14:paraId="01B19A19"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b/>
                <w:bCs/>
                <w:color w:val="333333"/>
                <w:lang w:eastAsia="uk-UA"/>
              </w:rPr>
              <w:t>Важливо!</w:t>
            </w:r>
            <w:r w:rsidRPr="00426620">
              <w:rPr>
                <w:color w:val="333333"/>
                <w:lang w:eastAsia="uk-UA"/>
              </w:rPr>
              <w:t> Препарати калій йодиду не захищають організм від біологічної дії інших радіонуклідів, що можуть міститись у складі радіаційного викиду.</w:t>
            </w:r>
          </w:p>
          <w:p w14:paraId="15715790"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color w:val="333333"/>
                <w:lang w:eastAsia="uk-UA"/>
              </w:rPr>
              <w:t>Якщо препарат калій йодиду вводиться в організм вчасно − зменшується або нейтралізується радіаційне опромінення щитоподібної залози та знижується ризик негативних наслідків для здоров’я людини.</w:t>
            </w:r>
          </w:p>
          <w:p w14:paraId="3838DA10"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color w:val="333333"/>
                <w:lang w:eastAsia="uk-UA"/>
              </w:rPr>
              <w:lastRenderedPageBreak/>
              <w:t>Прийом препарату калій йодиду одночасно з надходженням «хмари», залишається ефективним. Тому застосування цього препарату (разом з контролем харчових продуктів і води питної) є ефективною стратегією зниження радіаційного ризику несприятливих наслідків для здоров’я людей.</w:t>
            </w:r>
          </w:p>
          <w:p w14:paraId="7812671F"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color w:val="333333"/>
                <w:lang w:eastAsia="uk-UA"/>
              </w:rPr>
              <w:t>Максимальний ефект захисту спостерігається при завчасному або одночасному надходженні йодиду калію та радіоактивного йоду до організму людини.</w:t>
            </w:r>
          </w:p>
          <w:p w14:paraId="750B078B"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color w:val="333333"/>
                <w:lang w:eastAsia="uk-UA"/>
              </w:rPr>
              <w:t>Для захисту щитоподібної залози рекомендовано однократне введення значних дозувань йодиду калію (100-250 мг), яке не повинне повторюватися через ризик побічних ефектів.</w:t>
            </w:r>
          </w:p>
          <w:p w14:paraId="432D664B" w14:textId="77777777" w:rsidR="00C0705B" w:rsidRPr="00426620" w:rsidRDefault="00C0705B" w:rsidP="00554BFB">
            <w:pPr>
              <w:suppressAutoHyphens w:val="0"/>
              <w:spacing w:before="100" w:beforeAutospacing="1" w:after="100" w:afterAutospacing="1"/>
              <w:jc w:val="both"/>
              <w:rPr>
                <w:color w:val="333333"/>
                <w:lang w:eastAsia="uk-UA"/>
              </w:rPr>
            </w:pPr>
            <w:r w:rsidRPr="00426620">
              <w:rPr>
                <w:color w:val="333333"/>
                <w:lang w:eastAsia="uk-UA"/>
              </w:rPr>
              <w:t>Людям різного віку потрібні різні кількісні дозування йодиду калію для блокади щитоподібної залози. Чим менший вік людини (менша маса щитоподібної залози), тим менша кількість йодиду калію потрібна для блокади щитоподібної залози.</w:t>
            </w:r>
          </w:p>
          <w:p w14:paraId="3FBA1C65" w14:textId="77777777" w:rsidR="00C0705B" w:rsidRPr="00426620" w:rsidRDefault="00C0705B" w:rsidP="00C0705B">
            <w:pPr>
              <w:suppressAutoHyphens w:val="0"/>
              <w:jc w:val="both"/>
              <w:rPr>
                <w:color w:val="333333"/>
                <w:lang w:eastAsia="uk-UA"/>
              </w:rPr>
            </w:pPr>
            <w:r w:rsidRPr="00426620">
              <w:rPr>
                <w:color w:val="333333"/>
                <w:lang w:eastAsia="uk-UA"/>
              </w:rPr>
              <w:t>Дозування йодиду калію (таблетки):</w:t>
            </w:r>
          </w:p>
          <w:p w14:paraId="61E01DAA" w14:textId="77777777" w:rsidR="00C0705B" w:rsidRPr="00426620" w:rsidRDefault="00C0705B" w:rsidP="00C0705B">
            <w:pPr>
              <w:suppressAutoHyphens w:val="0"/>
              <w:jc w:val="both"/>
              <w:rPr>
                <w:color w:val="333333"/>
                <w:lang w:eastAsia="uk-UA"/>
              </w:rPr>
            </w:pPr>
            <w:r w:rsidRPr="00426620">
              <w:rPr>
                <w:color w:val="333333"/>
                <w:lang w:eastAsia="uk-UA"/>
              </w:rPr>
              <w:t>немовлята від народження до 1 місяця – 16 мг</w:t>
            </w:r>
          </w:p>
          <w:p w14:paraId="6DDEEDD4" w14:textId="77777777" w:rsidR="00C0705B" w:rsidRPr="00426620" w:rsidRDefault="00C0705B" w:rsidP="00C0705B">
            <w:pPr>
              <w:suppressAutoHyphens w:val="0"/>
              <w:jc w:val="both"/>
              <w:rPr>
                <w:color w:val="333333"/>
                <w:lang w:eastAsia="uk-UA"/>
              </w:rPr>
            </w:pPr>
            <w:r w:rsidRPr="00426620">
              <w:rPr>
                <w:color w:val="333333"/>
                <w:lang w:eastAsia="uk-UA"/>
              </w:rPr>
              <w:t>діти (від 1 місяця до 3 років) – 32 мг</w:t>
            </w:r>
          </w:p>
          <w:p w14:paraId="1C56CD83" w14:textId="77777777" w:rsidR="00C0705B" w:rsidRPr="00426620" w:rsidRDefault="00C0705B" w:rsidP="00C0705B">
            <w:pPr>
              <w:suppressAutoHyphens w:val="0"/>
              <w:jc w:val="both"/>
              <w:rPr>
                <w:color w:val="333333"/>
                <w:lang w:eastAsia="uk-UA"/>
              </w:rPr>
            </w:pPr>
            <w:r w:rsidRPr="00426620">
              <w:rPr>
                <w:color w:val="333333"/>
                <w:lang w:eastAsia="uk-UA"/>
              </w:rPr>
              <w:t>діти (від 3 до 12 років) – 62,5 мг</w:t>
            </w:r>
          </w:p>
          <w:p w14:paraId="4916D8DB" w14:textId="77777777" w:rsidR="00C0705B" w:rsidRPr="00426620" w:rsidRDefault="00C0705B" w:rsidP="00C0705B">
            <w:pPr>
              <w:suppressAutoHyphens w:val="0"/>
              <w:jc w:val="both"/>
              <w:rPr>
                <w:color w:val="333333"/>
                <w:lang w:eastAsia="uk-UA"/>
              </w:rPr>
            </w:pPr>
            <w:r w:rsidRPr="00426620">
              <w:rPr>
                <w:color w:val="333333"/>
                <w:lang w:eastAsia="uk-UA"/>
              </w:rPr>
              <w:t>підлітки (від 12 до 18 років), вагітні, матері-годувальниці та дорослі                        (до 40 років) – 125 м</w:t>
            </w:r>
            <w:r>
              <w:rPr>
                <w:color w:val="333333"/>
                <w:lang w:eastAsia="uk-UA"/>
              </w:rPr>
              <w:t>г</w:t>
            </w:r>
          </w:p>
        </w:tc>
        <w:tc>
          <w:tcPr>
            <w:tcW w:w="2297" w:type="dxa"/>
            <w:tcBorders>
              <w:top w:val="single" w:sz="4" w:space="0" w:color="000000"/>
              <w:left w:val="single" w:sz="4" w:space="0" w:color="000000"/>
              <w:bottom w:val="single" w:sz="4" w:space="0" w:color="000000"/>
              <w:right w:val="single" w:sz="4" w:space="0" w:color="000000"/>
            </w:tcBorders>
            <w:noWrap/>
          </w:tcPr>
          <w:p w14:paraId="0C8A213A" w14:textId="77777777" w:rsidR="00C0705B" w:rsidRDefault="00C0705B" w:rsidP="00554BFB">
            <w:pPr>
              <w:widowControl w:val="0"/>
            </w:pPr>
            <w:r>
              <w:rPr>
                <w:color w:val="000000"/>
              </w:rPr>
              <w:lastRenderedPageBreak/>
              <w:t>Необхідні методичні пояснення: ___________</w:t>
            </w:r>
          </w:p>
        </w:tc>
      </w:tr>
    </w:tbl>
    <w:p w14:paraId="138CA722" w14:textId="77777777" w:rsidR="00C0705B" w:rsidRDefault="00C0705B" w:rsidP="00C0705B">
      <w:pPr>
        <w:widowControl w:val="0"/>
        <w:tabs>
          <w:tab w:val="left" w:pos="0"/>
        </w:tabs>
        <w:autoSpaceDE w:val="0"/>
        <w:rPr>
          <w:color w:val="000000"/>
          <w:lang w:val="ru-RU"/>
        </w:rPr>
      </w:pPr>
    </w:p>
    <w:p w14:paraId="15F486B7" w14:textId="77777777" w:rsidR="00C0705B" w:rsidRDefault="00C0705B" w:rsidP="00C0705B">
      <w:pPr>
        <w:widowControl w:val="0"/>
        <w:rPr>
          <w:color w:val="000000"/>
        </w:rPr>
      </w:pPr>
      <w:r>
        <w:rPr>
          <w:color w:val="000000"/>
        </w:rPr>
        <w:t>4. Закріплення вивченого матеріалу - 5 хв.</w:t>
      </w:r>
    </w:p>
    <w:p w14:paraId="60E0D945" w14:textId="77777777" w:rsidR="00C0705B" w:rsidRDefault="00C0705B" w:rsidP="00C0705B">
      <w:pPr>
        <w:widowControl w:val="0"/>
        <w:rPr>
          <w:color w:val="000000"/>
        </w:rPr>
      </w:pPr>
      <w:r>
        <w:rPr>
          <w:color w:val="000000"/>
        </w:rPr>
        <w:tab/>
      </w:r>
    </w:p>
    <w:p w14:paraId="2CFC0E26" w14:textId="77777777" w:rsidR="00C0705B" w:rsidRDefault="00C0705B" w:rsidP="00C0705B">
      <w:pPr>
        <w:widowControl w:val="0"/>
        <w:rPr>
          <w:color w:val="000000"/>
        </w:rPr>
      </w:pPr>
      <w:r>
        <w:rPr>
          <w:color w:val="000000"/>
        </w:rPr>
        <w:t>Питання для закріплення:</w:t>
      </w:r>
    </w:p>
    <w:p w14:paraId="5CB798BA" w14:textId="77777777" w:rsidR="00C0705B" w:rsidRPr="00B11923" w:rsidRDefault="00C0705B" w:rsidP="00C0705B">
      <w:pPr>
        <w:widowControl w:val="0"/>
        <w:rPr>
          <w:color w:val="000000"/>
          <w:u w:val="single"/>
        </w:rPr>
      </w:pPr>
      <w:r w:rsidRPr="00B11923">
        <w:rPr>
          <w:color w:val="000000"/>
          <w:u w:val="single"/>
        </w:rPr>
        <w:t>1) Що таке ядерна зброя?</w:t>
      </w:r>
    </w:p>
    <w:p w14:paraId="0A6AF802" w14:textId="77777777" w:rsidR="00C0705B" w:rsidRPr="00B11923" w:rsidRDefault="00C0705B" w:rsidP="00C0705B">
      <w:pPr>
        <w:widowControl w:val="0"/>
        <w:rPr>
          <w:color w:val="000000"/>
          <w:u w:val="single"/>
          <w:lang w:val="ru-RU"/>
        </w:rPr>
      </w:pPr>
      <w:r w:rsidRPr="00B11923">
        <w:rPr>
          <w:color w:val="000000"/>
          <w:u w:val="single"/>
        </w:rPr>
        <w:t>2) Як діяти при ядерному вибуху?</w:t>
      </w:r>
    </w:p>
    <w:p w14:paraId="44B90F70" w14:textId="77777777" w:rsidR="00C0705B" w:rsidRPr="00EB571D" w:rsidRDefault="00C0705B" w:rsidP="00C0705B">
      <w:pPr>
        <w:widowControl w:val="0"/>
        <w:rPr>
          <w:color w:val="000000"/>
          <w:lang w:val="ru-RU"/>
        </w:rPr>
      </w:pPr>
    </w:p>
    <w:p w14:paraId="0A9203B2" w14:textId="77777777" w:rsidR="00C0705B" w:rsidRDefault="00C0705B" w:rsidP="00C0705B">
      <w:pPr>
        <w:widowControl w:val="0"/>
        <w:rPr>
          <w:color w:val="000000"/>
        </w:rPr>
      </w:pPr>
    </w:p>
    <w:p w14:paraId="1EA48C7F" w14:textId="77777777" w:rsidR="00C0705B" w:rsidRDefault="00C0705B" w:rsidP="00C0705B">
      <w:pPr>
        <w:widowControl w:val="0"/>
        <w:rPr>
          <w:color w:val="000000"/>
        </w:rPr>
      </w:pPr>
      <w:r>
        <w:rPr>
          <w:color w:val="000000"/>
        </w:rPr>
        <w:t>5. Підбиття підсумків - 5 хв.:</w:t>
      </w:r>
    </w:p>
    <w:p w14:paraId="29AEACE5" w14:textId="77777777" w:rsidR="00C0705B" w:rsidRDefault="00C0705B" w:rsidP="00C0705B">
      <w:pPr>
        <w:widowControl w:val="0"/>
        <w:rPr>
          <w:color w:val="000000"/>
        </w:rPr>
      </w:pPr>
      <w:r>
        <w:rPr>
          <w:color w:val="000000"/>
        </w:rPr>
        <w:tab/>
        <w:t>зазначення питань, що потребують підвищеної уваги;</w:t>
      </w:r>
    </w:p>
    <w:p w14:paraId="2D2B8EFB" w14:textId="77777777" w:rsidR="00C0705B" w:rsidRDefault="00C0705B" w:rsidP="00C0705B">
      <w:pPr>
        <w:widowControl w:val="0"/>
        <w:rPr>
          <w:color w:val="000000"/>
        </w:rPr>
      </w:pPr>
      <w:r>
        <w:rPr>
          <w:color w:val="000000"/>
        </w:rPr>
        <w:tab/>
        <w:t>оголошення оцінки;</w:t>
      </w:r>
    </w:p>
    <w:p w14:paraId="7B18F917" w14:textId="77777777" w:rsidR="00C0705B" w:rsidRDefault="00C0705B" w:rsidP="00C0705B">
      <w:pPr>
        <w:widowControl w:val="0"/>
        <w:rPr>
          <w:color w:val="000000"/>
        </w:rPr>
      </w:pPr>
      <w:r>
        <w:rPr>
          <w:color w:val="000000"/>
        </w:rPr>
        <w:tab/>
        <w:t>відповіді на запитання.</w:t>
      </w:r>
    </w:p>
    <w:p w14:paraId="29BB73F4" w14:textId="77777777" w:rsidR="00C0705B" w:rsidRDefault="00C0705B" w:rsidP="00C0705B">
      <w:pPr>
        <w:widowControl w:val="0"/>
        <w:rPr>
          <w:color w:val="000000"/>
        </w:rPr>
      </w:pPr>
    </w:p>
    <w:p w14:paraId="43DAF046" w14:textId="77777777" w:rsidR="00C0705B" w:rsidRDefault="00C0705B" w:rsidP="00C0705B">
      <w:pPr>
        <w:widowControl w:val="0"/>
        <w:rPr>
          <w:color w:val="000000"/>
        </w:rPr>
      </w:pPr>
    </w:p>
    <w:p w14:paraId="0818D342" w14:textId="175C1D40" w:rsidR="00C0705B" w:rsidRDefault="00C0705B" w:rsidP="00C0705B">
      <w:pPr>
        <w:widowControl w:val="0"/>
        <w:rPr>
          <w:color w:val="000000"/>
        </w:rPr>
      </w:pPr>
      <w:r>
        <w:rPr>
          <w:color w:val="000000"/>
        </w:rPr>
        <w:t xml:space="preserve">План – конспект розробив: </w:t>
      </w:r>
    </w:p>
    <w:p w14:paraId="2C0D21B4" w14:textId="77777777" w:rsidR="00EB53B2" w:rsidRDefault="00EB53B2" w:rsidP="00EB53B2">
      <w:pPr>
        <w:pStyle w:val="af6"/>
        <w:spacing w:after="0"/>
        <w:ind w:left="0" w:right="1984"/>
        <w:rPr>
          <w:sz w:val="24"/>
          <w:szCs w:val="24"/>
        </w:rPr>
      </w:pPr>
      <w:r>
        <w:rPr>
          <w:sz w:val="24"/>
          <w:szCs w:val="24"/>
        </w:rPr>
        <w:t xml:space="preserve">Заступник начальника частини </w:t>
      </w:r>
      <w:r w:rsidRPr="006F406D">
        <w:rPr>
          <w:sz w:val="24"/>
          <w:szCs w:val="24"/>
        </w:rPr>
        <w:t xml:space="preserve">радіаційного, </w:t>
      </w:r>
    </w:p>
    <w:p w14:paraId="0ED2CD3C" w14:textId="77777777" w:rsidR="00EB53B2" w:rsidRDefault="00EB53B2" w:rsidP="00EB53B2">
      <w:pPr>
        <w:pStyle w:val="af6"/>
        <w:spacing w:after="0"/>
        <w:ind w:left="0" w:right="1984"/>
        <w:rPr>
          <w:sz w:val="24"/>
          <w:szCs w:val="24"/>
        </w:rPr>
      </w:pPr>
      <w:r w:rsidRPr="006F406D">
        <w:rPr>
          <w:sz w:val="24"/>
          <w:szCs w:val="24"/>
        </w:rPr>
        <w:t>хімічного,</w:t>
      </w:r>
      <w:r>
        <w:rPr>
          <w:sz w:val="24"/>
          <w:szCs w:val="24"/>
        </w:rPr>
        <w:t xml:space="preserve"> </w:t>
      </w:r>
      <w:r w:rsidRPr="006F406D">
        <w:rPr>
          <w:sz w:val="24"/>
          <w:szCs w:val="24"/>
        </w:rPr>
        <w:t xml:space="preserve">біологічного захисту та </w:t>
      </w:r>
    </w:p>
    <w:p w14:paraId="48183E47" w14:textId="77777777" w:rsidR="00EB53B2" w:rsidRDefault="00EB53B2" w:rsidP="00EB53B2">
      <w:pPr>
        <w:pStyle w:val="af6"/>
        <w:spacing w:after="0"/>
        <w:ind w:left="0" w:right="1984"/>
        <w:rPr>
          <w:sz w:val="24"/>
          <w:szCs w:val="24"/>
        </w:rPr>
      </w:pPr>
      <w:r w:rsidRPr="006F406D">
        <w:rPr>
          <w:sz w:val="24"/>
          <w:szCs w:val="24"/>
        </w:rPr>
        <w:t>проведення</w:t>
      </w:r>
      <w:r>
        <w:rPr>
          <w:sz w:val="24"/>
          <w:szCs w:val="24"/>
        </w:rPr>
        <w:t xml:space="preserve"> </w:t>
      </w:r>
      <w:r w:rsidRPr="006F406D">
        <w:rPr>
          <w:sz w:val="24"/>
          <w:szCs w:val="24"/>
        </w:rPr>
        <w:t>аварійно-рятувальних робіт</w:t>
      </w:r>
    </w:p>
    <w:p w14:paraId="651A0E92" w14:textId="77777777" w:rsidR="00EB53B2" w:rsidRDefault="00EB53B2" w:rsidP="00EB53B2">
      <w:pPr>
        <w:pStyle w:val="af6"/>
        <w:spacing w:after="0"/>
        <w:ind w:left="0" w:right="0"/>
        <w:rPr>
          <w:sz w:val="24"/>
          <w:szCs w:val="24"/>
        </w:rPr>
      </w:pPr>
      <w:r>
        <w:rPr>
          <w:sz w:val="24"/>
          <w:szCs w:val="24"/>
        </w:rPr>
        <w:t xml:space="preserve">капітан служби цивільного захисту                                                                Олександр ЛЮБИЧ </w:t>
      </w:r>
    </w:p>
    <w:p w14:paraId="33ADDCA5" w14:textId="77777777" w:rsidR="00EB53B2" w:rsidRDefault="00EB53B2" w:rsidP="00EB53B2">
      <w:pPr>
        <w:pStyle w:val="af6"/>
        <w:spacing w:after="0"/>
        <w:ind w:left="0" w:right="0"/>
        <w:rPr>
          <w:sz w:val="24"/>
          <w:szCs w:val="24"/>
        </w:rPr>
      </w:pPr>
    </w:p>
    <w:p w14:paraId="2FF6651B" w14:textId="77777777" w:rsidR="00EB53B2" w:rsidRDefault="00EB53B2" w:rsidP="00EB53B2">
      <w:pPr>
        <w:pStyle w:val="af6"/>
        <w:spacing w:after="0"/>
        <w:ind w:left="0" w:right="0"/>
        <w:rPr>
          <w:sz w:val="24"/>
          <w:szCs w:val="24"/>
        </w:rPr>
      </w:pPr>
      <w:r>
        <w:rPr>
          <w:sz w:val="24"/>
          <w:szCs w:val="24"/>
        </w:rPr>
        <w:t>«____»__________________2025 року</w:t>
      </w:r>
    </w:p>
    <w:p w14:paraId="2031C8DB" w14:textId="77777777" w:rsidR="00772978" w:rsidRDefault="00772978" w:rsidP="00C0705B">
      <w:pPr>
        <w:widowControl w:val="0"/>
      </w:pPr>
    </w:p>
    <w:sectPr w:rsidR="00772978" w:rsidSect="00C0705B">
      <w:headerReference w:type="default" r:id="rId8"/>
      <w:headerReference w:type="first" r:id="rId9"/>
      <w:pgSz w:w="11906" w:h="16838"/>
      <w:pgMar w:top="1134" w:right="707" w:bottom="851" w:left="1418" w:header="454"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F9009" w14:textId="77777777" w:rsidR="00C00237" w:rsidRDefault="00C00237" w:rsidP="00772978">
      <w:r>
        <w:separator/>
      </w:r>
    </w:p>
  </w:endnote>
  <w:endnote w:type="continuationSeparator" w:id="0">
    <w:p w14:paraId="3932049A" w14:textId="77777777" w:rsidR="00C00237" w:rsidRDefault="00C00237" w:rsidP="0077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altName w:val="Verdana"/>
    <w:charset w:val="01"/>
    <w:family w:val="auto"/>
    <w:pitch w:val="variable"/>
  </w:font>
  <w:font w:name="Liberation Sans">
    <w:altName w:val="Arial"/>
    <w:charset w:val="00"/>
    <w:family w:val="swiss"/>
    <w:pitch w:val="variable"/>
    <w:sig w:usb0="E0000AFF" w:usb1="500078FF" w:usb2="00000021" w:usb3="00000000" w:csb0="000001BF" w:csb1="00000000"/>
  </w:font>
  <w:font w:name="Calibri">
    <w:panose1 w:val="020F0502020204030204"/>
    <w:charset w:val="CC"/>
    <w:family w:val="swiss"/>
    <w:pitch w:val="variable"/>
    <w:sig w:usb0="E4002EFF" w:usb1="C200247B" w:usb2="00000009" w:usb3="00000000" w:csb0="000001FF" w:csb1="00000000"/>
  </w:font>
  <w:font w:name="Omfor Cyr">
    <w:altName w:val="Courier New"/>
    <w:charset w:val="00"/>
    <w:family w:val="decorative"/>
    <w:pitch w:val="default"/>
    <w:sig w:usb0="00000000" w:usb1="00000000" w:usb2="00000000" w:usb3="00000000" w:csb0="00040001" w:csb1="00000000"/>
  </w:font>
  <w:font w:name="Liberation Serif">
    <w:altName w:val="Microsoft YaHei"/>
    <w:charset w:val="CC"/>
    <w:family w:val="roman"/>
    <w:pitch w:val="default"/>
    <w:sig w:usb0="E0000AFF" w:usb1="500078FF" w:usb2="00000021" w:usb3="00000000" w:csb0="600001BF" w:csb1="DFF7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E98FC" w14:textId="77777777" w:rsidR="00C00237" w:rsidRDefault="00C00237" w:rsidP="00772978">
      <w:r>
        <w:separator/>
      </w:r>
    </w:p>
  </w:footnote>
  <w:footnote w:type="continuationSeparator" w:id="0">
    <w:p w14:paraId="6511FC68" w14:textId="77777777" w:rsidR="00C00237" w:rsidRDefault="00C00237" w:rsidP="00772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7090" w14:textId="77777777" w:rsidR="00772978" w:rsidRDefault="006B0132">
    <w:pPr>
      <w:pStyle w:val="a7"/>
      <w:jc w:val="center"/>
    </w:pPr>
    <w:r>
      <w:fldChar w:fldCharType="begin"/>
    </w:r>
    <w:r w:rsidR="006D472B">
      <w:instrText xml:space="preserve"> PAGE </w:instrText>
    </w:r>
    <w:r>
      <w:fldChar w:fldCharType="separate"/>
    </w:r>
    <w:r w:rsidR="006A6BB5">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1EC9" w14:textId="77777777" w:rsidR="00772978" w:rsidRDefault="00772978">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pStyle w:val="3"/>
      <w:suff w:val="nothing"/>
      <w:lvlText w:val=""/>
      <w:lvlJc w:val="left"/>
      <w:pPr>
        <w:tabs>
          <w:tab w:val="left" w:pos="0"/>
        </w:tabs>
        <w:ind w:left="720" w:hanging="720"/>
      </w:pPr>
    </w:lvl>
    <w:lvl w:ilvl="3">
      <w:start w:val="1"/>
      <w:numFmt w:val="none"/>
      <w:pStyle w:val="4"/>
      <w:suff w:val="nothing"/>
      <w:lvlText w:val=""/>
      <w:lvlJc w:val="left"/>
      <w:pPr>
        <w:tabs>
          <w:tab w:val="left" w:pos="0"/>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44A2763"/>
    <w:multiLevelType w:val="multilevel"/>
    <w:tmpl w:val="6218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148A7"/>
    <w:multiLevelType w:val="multilevel"/>
    <w:tmpl w:val="0A42F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D758E1"/>
    <w:multiLevelType w:val="multilevel"/>
    <w:tmpl w:val="0292F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2853CC"/>
    <w:multiLevelType w:val="multilevel"/>
    <w:tmpl w:val="1BFE5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A26321"/>
    <w:multiLevelType w:val="multilevel"/>
    <w:tmpl w:val="50183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0D79D2"/>
    <w:multiLevelType w:val="multilevel"/>
    <w:tmpl w:val="69AA3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4"/>
  </w:num>
  <w:num w:numId="4">
    <w:abstractNumId w:val="5"/>
  </w:num>
  <w:num w:numId="5">
    <w:abstractNumId w:val="2"/>
  </w:num>
  <w:num w:numId="6">
    <w:abstractNumId w:val="3"/>
  </w:num>
  <w:num w:numId="7">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7DDC"/>
    <w:rsid w:val="CA5C0BFD"/>
    <w:rsid w:val="DFFFCAEC"/>
    <w:rsid w:val="E7DB9199"/>
    <w:rsid w:val="FAFEE6FD"/>
    <w:rsid w:val="000140E5"/>
    <w:rsid w:val="000642F6"/>
    <w:rsid w:val="001934D3"/>
    <w:rsid w:val="00260CE5"/>
    <w:rsid w:val="00266630"/>
    <w:rsid w:val="002A5F4E"/>
    <w:rsid w:val="003214DD"/>
    <w:rsid w:val="00377C2D"/>
    <w:rsid w:val="003E51B3"/>
    <w:rsid w:val="004726C0"/>
    <w:rsid w:val="00483C7F"/>
    <w:rsid w:val="005549F7"/>
    <w:rsid w:val="005648A0"/>
    <w:rsid w:val="00592F58"/>
    <w:rsid w:val="006A6BB5"/>
    <w:rsid w:val="006B0132"/>
    <w:rsid w:val="006D472B"/>
    <w:rsid w:val="007339C7"/>
    <w:rsid w:val="00745C85"/>
    <w:rsid w:val="00772978"/>
    <w:rsid w:val="00843CF7"/>
    <w:rsid w:val="00900D26"/>
    <w:rsid w:val="00936B76"/>
    <w:rsid w:val="009D7DDC"/>
    <w:rsid w:val="009F2DD6"/>
    <w:rsid w:val="00A23E5D"/>
    <w:rsid w:val="00A33DAE"/>
    <w:rsid w:val="00A97981"/>
    <w:rsid w:val="00B31432"/>
    <w:rsid w:val="00B36C83"/>
    <w:rsid w:val="00B971D7"/>
    <w:rsid w:val="00C00237"/>
    <w:rsid w:val="00C0705B"/>
    <w:rsid w:val="00C853B0"/>
    <w:rsid w:val="00DE4D79"/>
    <w:rsid w:val="00E054CF"/>
    <w:rsid w:val="00E458E4"/>
    <w:rsid w:val="00E45A72"/>
    <w:rsid w:val="00EB53B2"/>
    <w:rsid w:val="00F139FB"/>
    <w:rsid w:val="22E70E18"/>
    <w:rsid w:val="317D0E14"/>
    <w:rsid w:val="35D66B66"/>
    <w:rsid w:val="377DA757"/>
    <w:rsid w:val="4836019E"/>
    <w:rsid w:val="6F4559D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71A413"/>
  <w15:docId w15:val="{FAAA45E5-44FF-4D90-841E-098E40F3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2978"/>
    <w:pPr>
      <w:suppressAutoHyphens/>
    </w:pPr>
    <w:rPr>
      <w:sz w:val="24"/>
      <w:szCs w:val="24"/>
      <w:lang w:eastAsia="zh-CN"/>
    </w:rPr>
  </w:style>
  <w:style w:type="paragraph" w:styleId="3">
    <w:name w:val="heading 3"/>
    <w:basedOn w:val="a"/>
    <w:next w:val="a"/>
    <w:qFormat/>
    <w:rsid w:val="00772978"/>
    <w:pPr>
      <w:keepNext/>
      <w:numPr>
        <w:ilvl w:val="2"/>
        <w:numId w:val="1"/>
      </w:numPr>
      <w:jc w:val="center"/>
      <w:outlineLvl w:val="2"/>
    </w:pPr>
    <w:rPr>
      <w:b/>
      <w:caps/>
      <w:szCs w:val="20"/>
    </w:rPr>
  </w:style>
  <w:style w:type="paragraph" w:styleId="4">
    <w:name w:val="heading 4"/>
    <w:basedOn w:val="a"/>
    <w:next w:val="a"/>
    <w:qFormat/>
    <w:rsid w:val="00772978"/>
    <w:pPr>
      <w:keepNext/>
      <w:numPr>
        <w:ilvl w:val="3"/>
        <w:numId w:val="1"/>
      </w:numPr>
      <w:spacing w:after="120"/>
      <w:jc w:val="center"/>
      <w:outlineLvl w:val="3"/>
    </w:pPr>
    <w:rPr>
      <w:rFonts w:ascii="Times New Roman CYR" w:hAnsi="Times New Roman CYR" w:cs="Times New Roman CY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772978"/>
    <w:rPr>
      <w:color w:val="0000FF"/>
      <w:u w:val="single"/>
    </w:rPr>
  </w:style>
  <w:style w:type="character" w:styleId="a4">
    <w:name w:val="page number"/>
    <w:basedOn w:val="1"/>
    <w:qFormat/>
    <w:rsid w:val="00772978"/>
  </w:style>
  <w:style w:type="character" w:customStyle="1" w:styleId="1">
    <w:name w:val="Основной шрифт абзаца1"/>
    <w:qFormat/>
    <w:rsid w:val="00772978"/>
  </w:style>
  <w:style w:type="paragraph" w:styleId="a5">
    <w:name w:val="Balloon Text"/>
    <w:basedOn w:val="a"/>
    <w:qFormat/>
    <w:rsid w:val="00772978"/>
    <w:rPr>
      <w:rFonts w:ascii="Tahoma" w:hAnsi="Tahoma" w:cs="Tahoma"/>
      <w:sz w:val="16"/>
      <w:szCs w:val="16"/>
    </w:rPr>
  </w:style>
  <w:style w:type="paragraph" w:styleId="a6">
    <w:name w:val="caption"/>
    <w:basedOn w:val="a"/>
    <w:next w:val="a"/>
    <w:qFormat/>
    <w:rsid w:val="00772978"/>
    <w:pPr>
      <w:suppressLineNumbers/>
      <w:spacing w:before="120" w:after="120"/>
    </w:pPr>
    <w:rPr>
      <w:rFonts w:cs="Lohit Devanagari"/>
      <w:i/>
      <w:iCs/>
    </w:rPr>
  </w:style>
  <w:style w:type="paragraph" w:styleId="a7">
    <w:name w:val="header"/>
    <w:basedOn w:val="a"/>
    <w:qFormat/>
    <w:rsid w:val="00772978"/>
    <w:pPr>
      <w:tabs>
        <w:tab w:val="center" w:pos="4819"/>
        <w:tab w:val="right" w:pos="9639"/>
      </w:tabs>
    </w:pPr>
  </w:style>
  <w:style w:type="paragraph" w:styleId="a8">
    <w:name w:val="Body Text"/>
    <w:basedOn w:val="a"/>
    <w:rsid w:val="00772978"/>
    <w:pPr>
      <w:jc w:val="center"/>
    </w:pPr>
    <w:rPr>
      <w:sz w:val="28"/>
      <w:szCs w:val="20"/>
    </w:rPr>
  </w:style>
  <w:style w:type="paragraph" w:styleId="a9">
    <w:name w:val="footer"/>
    <w:basedOn w:val="a"/>
    <w:qFormat/>
    <w:rsid w:val="00772978"/>
    <w:pPr>
      <w:tabs>
        <w:tab w:val="center" w:pos="4677"/>
        <w:tab w:val="right" w:pos="9355"/>
      </w:tabs>
    </w:pPr>
  </w:style>
  <w:style w:type="paragraph" w:styleId="aa">
    <w:name w:val="List"/>
    <w:basedOn w:val="a8"/>
    <w:qFormat/>
    <w:rsid w:val="00772978"/>
    <w:rPr>
      <w:rFonts w:cs="Lohit Devanagari"/>
    </w:rPr>
  </w:style>
  <w:style w:type="paragraph" w:styleId="HTML">
    <w:name w:val="HTML Preformatted"/>
    <w:basedOn w:val="a"/>
    <w:qFormat/>
    <w:rsid w:val="00772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WW8Num1z0">
    <w:name w:val="WW8Num1z0"/>
    <w:qFormat/>
    <w:rsid w:val="00772978"/>
  </w:style>
  <w:style w:type="character" w:customStyle="1" w:styleId="WW8Num1z1">
    <w:name w:val="WW8Num1z1"/>
    <w:rsid w:val="00772978"/>
  </w:style>
  <w:style w:type="character" w:customStyle="1" w:styleId="WW8Num1z2">
    <w:name w:val="WW8Num1z2"/>
    <w:qFormat/>
    <w:rsid w:val="00772978"/>
  </w:style>
  <w:style w:type="character" w:customStyle="1" w:styleId="WW8Num1z3">
    <w:name w:val="WW8Num1z3"/>
    <w:rsid w:val="00772978"/>
  </w:style>
  <w:style w:type="character" w:customStyle="1" w:styleId="WW8Num1z4">
    <w:name w:val="WW8Num1z4"/>
    <w:qFormat/>
    <w:rsid w:val="00772978"/>
  </w:style>
  <w:style w:type="character" w:customStyle="1" w:styleId="WW8Num1z5">
    <w:name w:val="WW8Num1z5"/>
    <w:qFormat/>
    <w:rsid w:val="00772978"/>
  </w:style>
  <w:style w:type="character" w:customStyle="1" w:styleId="WW8Num1z6">
    <w:name w:val="WW8Num1z6"/>
    <w:qFormat/>
    <w:rsid w:val="00772978"/>
  </w:style>
  <w:style w:type="character" w:customStyle="1" w:styleId="WW8Num1z7">
    <w:name w:val="WW8Num1z7"/>
    <w:qFormat/>
    <w:rsid w:val="00772978"/>
  </w:style>
  <w:style w:type="character" w:customStyle="1" w:styleId="WW8Num1z8">
    <w:name w:val="WW8Num1z8"/>
    <w:qFormat/>
    <w:rsid w:val="00772978"/>
  </w:style>
  <w:style w:type="character" w:customStyle="1" w:styleId="40">
    <w:name w:val="Основной шрифт абзаца4"/>
    <w:qFormat/>
    <w:rsid w:val="00772978"/>
  </w:style>
  <w:style w:type="character" w:customStyle="1" w:styleId="30">
    <w:name w:val="Основной шрифт абзаца3"/>
    <w:qFormat/>
    <w:rsid w:val="00772978"/>
  </w:style>
  <w:style w:type="character" w:customStyle="1" w:styleId="2">
    <w:name w:val="Основной шрифт абзаца2"/>
    <w:qFormat/>
    <w:rsid w:val="00772978"/>
  </w:style>
  <w:style w:type="character" w:customStyle="1" w:styleId="ab">
    <w:name w:val="Нижний колонтитул Знак"/>
    <w:qFormat/>
    <w:rsid w:val="00772978"/>
    <w:rPr>
      <w:sz w:val="24"/>
      <w:szCs w:val="24"/>
      <w:lang w:val="uk-UA"/>
    </w:rPr>
  </w:style>
  <w:style w:type="character" w:customStyle="1" w:styleId="ac">
    <w:name w:val="Схема документа Знак"/>
    <w:qFormat/>
    <w:rsid w:val="00772978"/>
    <w:rPr>
      <w:rFonts w:ascii="Tahoma" w:hAnsi="Tahoma" w:cs="Tahoma"/>
      <w:sz w:val="16"/>
      <w:szCs w:val="16"/>
      <w:lang w:val="uk-UA"/>
    </w:rPr>
  </w:style>
  <w:style w:type="character" w:customStyle="1" w:styleId="ad">
    <w:name w:val="Основной текст Знак"/>
    <w:qFormat/>
    <w:rsid w:val="00772978"/>
    <w:rPr>
      <w:sz w:val="28"/>
      <w:lang w:val="uk-UA" w:eastAsia="zh-CN"/>
    </w:rPr>
  </w:style>
  <w:style w:type="character" w:customStyle="1" w:styleId="rvts23">
    <w:name w:val="rvts23"/>
    <w:basedOn w:val="1"/>
    <w:qFormat/>
    <w:rsid w:val="00772978"/>
  </w:style>
  <w:style w:type="character" w:customStyle="1" w:styleId="apple-converted-space">
    <w:name w:val="apple-converted-space"/>
    <w:basedOn w:val="1"/>
    <w:qFormat/>
    <w:rsid w:val="00772978"/>
  </w:style>
  <w:style w:type="character" w:customStyle="1" w:styleId="rvts64">
    <w:name w:val="rvts64"/>
    <w:basedOn w:val="1"/>
    <w:qFormat/>
    <w:rsid w:val="00772978"/>
  </w:style>
  <w:style w:type="character" w:customStyle="1" w:styleId="rvts9">
    <w:name w:val="rvts9"/>
    <w:basedOn w:val="1"/>
    <w:qFormat/>
    <w:rsid w:val="00772978"/>
  </w:style>
  <w:style w:type="character" w:customStyle="1" w:styleId="rvts52">
    <w:name w:val="rvts52"/>
    <w:basedOn w:val="1"/>
    <w:qFormat/>
    <w:rsid w:val="00772978"/>
  </w:style>
  <w:style w:type="character" w:customStyle="1" w:styleId="rvts44">
    <w:name w:val="rvts44"/>
    <w:basedOn w:val="1"/>
    <w:qFormat/>
    <w:rsid w:val="00772978"/>
  </w:style>
  <w:style w:type="character" w:customStyle="1" w:styleId="rvts15">
    <w:name w:val="rvts15"/>
    <w:basedOn w:val="1"/>
    <w:qFormat/>
    <w:rsid w:val="00772978"/>
  </w:style>
  <w:style w:type="character" w:customStyle="1" w:styleId="rvts46">
    <w:name w:val="rvts46"/>
    <w:basedOn w:val="1"/>
    <w:qFormat/>
    <w:rsid w:val="00772978"/>
  </w:style>
  <w:style w:type="character" w:customStyle="1" w:styleId="rvts82">
    <w:name w:val="rvts82"/>
    <w:basedOn w:val="1"/>
    <w:qFormat/>
    <w:rsid w:val="00772978"/>
  </w:style>
  <w:style w:type="character" w:customStyle="1" w:styleId="rvts58">
    <w:name w:val="rvts58"/>
    <w:basedOn w:val="1"/>
    <w:qFormat/>
    <w:rsid w:val="00772978"/>
  </w:style>
  <w:style w:type="character" w:customStyle="1" w:styleId="rvts84">
    <w:name w:val="rvts84"/>
    <w:basedOn w:val="1"/>
    <w:qFormat/>
    <w:rsid w:val="00772978"/>
  </w:style>
  <w:style w:type="character" w:customStyle="1" w:styleId="ae">
    <w:name w:val="Верхний колонтитул Знак"/>
    <w:qFormat/>
    <w:rsid w:val="00772978"/>
    <w:rPr>
      <w:sz w:val="24"/>
      <w:szCs w:val="24"/>
      <w:lang w:val="uk-UA"/>
    </w:rPr>
  </w:style>
  <w:style w:type="paragraph" w:customStyle="1" w:styleId="10">
    <w:name w:val="Заголовок1"/>
    <w:basedOn w:val="a"/>
    <w:next w:val="a8"/>
    <w:qFormat/>
    <w:rsid w:val="00772978"/>
    <w:pPr>
      <w:keepNext/>
      <w:spacing w:before="240" w:after="120"/>
    </w:pPr>
    <w:rPr>
      <w:rFonts w:ascii="Liberation Sans" w:eastAsia="Tahoma" w:hAnsi="Liberation Sans" w:cs="Lohit Devanagari"/>
      <w:sz w:val="28"/>
      <w:szCs w:val="28"/>
    </w:rPr>
  </w:style>
  <w:style w:type="paragraph" w:customStyle="1" w:styleId="41">
    <w:name w:val="Указатель4"/>
    <w:basedOn w:val="a"/>
    <w:qFormat/>
    <w:rsid w:val="00772978"/>
    <w:pPr>
      <w:suppressLineNumbers/>
    </w:pPr>
    <w:rPr>
      <w:rFonts w:cs="Lohit Devanagari"/>
    </w:rPr>
  </w:style>
  <w:style w:type="paragraph" w:customStyle="1" w:styleId="31">
    <w:name w:val="Название объекта3"/>
    <w:basedOn w:val="a"/>
    <w:qFormat/>
    <w:rsid w:val="00772978"/>
    <w:pPr>
      <w:suppressLineNumbers/>
      <w:spacing w:before="120" w:after="120"/>
    </w:pPr>
    <w:rPr>
      <w:rFonts w:cs="Lohit Devanagari"/>
      <w:i/>
      <w:iCs/>
    </w:rPr>
  </w:style>
  <w:style w:type="paragraph" w:customStyle="1" w:styleId="32">
    <w:name w:val="Указатель3"/>
    <w:basedOn w:val="a"/>
    <w:qFormat/>
    <w:rsid w:val="00772978"/>
    <w:pPr>
      <w:suppressLineNumbers/>
    </w:pPr>
    <w:rPr>
      <w:rFonts w:cs="Lohit Devanagari"/>
    </w:rPr>
  </w:style>
  <w:style w:type="paragraph" w:customStyle="1" w:styleId="20">
    <w:name w:val="Название объекта2"/>
    <w:basedOn w:val="a"/>
    <w:qFormat/>
    <w:rsid w:val="00772978"/>
    <w:pPr>
      <w:suppressLineNumbers/>
      <w:spacing w:before="120" w:after="120"/>
    </w:pPr>
    <w:rPr>
      <w:rFonts w:cs="Lohit Devanagari"/>
      <w:i/>
      <w:iCs/>
    </w:rPr>
  </w:style>
  <w:style w:type="paragraph" w:customStyle="1" w:styleId="21">
    <w:name w:val="Указатель2"/>
    <w:basedOn w:val="a"/>
    <w:qFormat/>
    <w:rsid w:val="00772978"/>
    <w:pPr>
      <w:suppressLineNumbers/>
    </w:pPr>
    <w:rPr>
      <w:rFonts w:cs="Lohit Devanagari"/>
    </w:rPr>
  </w:style>
  <w:style w:type="paragraph" w:customStyle="1" w:styleId="11">
    <w:name w:val="Название объекта1"/>
    <w:basedOn w:val="a"/>
    <w:qFormat/>
    <w:rsid w:val="00772978"/>
    <w:pPr>
      <w:suppressLineNumbers/>
      <w:spacing w:before="120" w:after="120"/>
    </w:pPr>
    <w:rPr>
      <w:rFonts w:cs="Lohit Devanagari"/>
      <w:i/>
      <w:iCs/>
    </w:rPr>
  </w:style>
  <w:style w:type="paragraph" w:customStyle="1" w:styleId="12">
    <w:name w:val="Указатель1"/>
    <w:basedOn w:val="a"/>
    <w:qFormat/>
    <w:rsid w:val="00772978"/>
    <w:pPr>
      <w:suppressLineNumbers/>
    </w:pPr>
    <w:rPr>
      <w:rFonts w:cs="Lohit Devanagari"/>
    </w:rPr>
  </w:style>
  <w:style w:type="paragraph" w:customStyle="1" w:styleId="af">
    <w:name w:val="Розділ"/>
    <w:basedOn w:val="a"/>
    <w:qFormat/>
    <w:rsid w:val="00772978"/>
    <w:pPr>
      <w:suppressLineNumbers/>
      <w:spacing w:before="120" w:after="120"/>
    </w:pPr>
    <w:rPr>
      <w:rFonts w:cs="Lohit Devanagari"/>
      <w:i/>
      <w:iCs/>
    </w:rPr>
  </w:style>
  <w:style w:type="paragraph" w:customStyle="1" w:styleId="af0">
    <w:name w:val="Покажчик"/>
    <w:basedOn w:val="a"/>
    <w:qFormat/>
    <w:rsid w:val="00772978"/>
    <w:pPr>
      <w:suppressLineNumbers/>
    </w:pPr>
    <w:rPr>
      <w:rFonts w:cs="Lohit Devanagari"/>
    </w:rPr>
  </w:style>
  <w:style w:type="paragraph" w:customStyle="1" w:styleId="rvps12">
    <w:name w:val="rvps12"/>
    <w:basedOn w:val="a"/>
    <w:qFormat/>
    <w:rsid w:val="00772978"/>
    <w:pPr>
      <w:spacing w:before="280" w:after="280"/>
    </w:pPr>
  </w:style>
  <w:style w:type="paragraph" w:customStyle="1" w:styleId="13">
    <w:name w:val="Без интервала1"/>
    <w:qFormat/>
    <w:rsid w:val="00772978"/>
    <w:pPr>
      <w:suppressAutoHyphens/>
    </w:pPr>
    <w:rPr>
      <w:rFonts w:ascii="Calibri" w:eastAsia="Calibri" w:hAnsi="Calibri" w:cs="Calibri"/>
      <w:sz w:val="22"/>
      <w:szCs w:val="22"/>
      <w:lang w:val="ru-RU" w:eastAsia="zh-CN"/>
    </w:rPr>
  </w:style>
  <w:style w:type="paragraph" w:customStyle="1" w:styleId="14">
    <w:name w:val="Схема документа1"/>
    <w:basedOn w:val="a"/>
    <w:qFormat/>
    <w:rsid w:val="00772978"/>
    <w:rPr>
      <w:rFonts w:ascii="Tahoma" w:hAnsi="Tahoma" w:cs="Tahoma"/>
      <w:sz w:val="16"/>
      <w:szCs w:val="16"/>
    </w:rPr>
  </w:style>
  <w:style w:type="paragraph" w:customStyle="1" w:styleId="af1">
    <w:name w:val="Обычный.Штабной"/>
    <w:qFormat/>
    <w:rsid w:val="00772978"/>
    <w:pPr>
      <w:widowControl w:val="0"/>
      <w:suppressAutoHyphens/>
    </w:pPr>
    <w:rPr>
      <w:rFonts w:ascii="Omfor Cyr" w:hAnsi="Omfor Cyr" w:cs="Omfor Cyr"/>
      <w:sz w:val="18"/>
      <w:lang w:val="ru-RU" w:eastAsia="zh-CN"/>
    </w:rPr>
  </w:style>
  <w:style w:type="paragraph" w:customStyle="1" w:styleId="rvps17">
    <w:name w:val="rvps17"/>
    <w:basedOn w:val="a"/>
    <w:qFormat/>
    <w:rsid w:val="00772978"/>
    <w:pPr>
      <w:spacing w:before="280" w:after="280"/>
    </w:pPr>
    <w:rPr>
      <w:lang w:val="ru-RU"/>
    </w:rPr>
  </w:style>
  <w:style w:type="paragraph" w:customStyle="1" w:styleId="rvps3">
    <w:name w:val="rvps3"/>
    <w:basedOn w:val="a"/>
    <w:qFormat/>
    <w:rsid w:val="00772978"/>
    <w:pPr>
      <w:spacing w:before="280" w:after="280"/>
    </w:pPr>
    <w:rPr>
      <w:lang w:val="ru-RU"/>
    </w:rPr>
  </w:style>
  <w:style w:type="paragraph" w:customStyle="1" w:styleId="rvps6">
    <w:name w:val="rvps6"/>
    <w:basedOn w:val="a"/>
    <w:qFormat/>
    <w:rsid w:val="00772978"/>
    <w:pPr>
      <w:spacing w:before="280" w:after="280"/>
    </w:pPr>
    <w:rPr>
      <w:lang w:val="ru-RU"/>
    </w:rPr>
  </w:style>
  <w:style w:type="paragraph" w:customStyle="1" w:styleId="rvps2">
    <w:name w:val="rvps2"/>
    <w:basedOn w:val="a"/>
    <w:qFormat/>
    <w:rsid w:val="00772978"/>
    <w:pPr>
      <w:spacing w:before="280" w:after="280"/>
    </w:pPr>
    <w:rPr>
      <w:lang w:val="ru-RU"/>
    </w:rPr>
  </w:style>
  <w:style w:type="paragraph" w:customStyle="1" w:styleId="rvps4">
    <w:name w:val="rvps4"/>
    <w:basedOn w:val="a"/>
    <w:qFormat/>
    <w:rsid w:val="00772978"/>
    <w:pPr>
      <w:spacing w:before="280" w:after="280"/>
    </w:pPr>
    <w:rPr>
      <w:lang w:val="ru-RU"/>
    </w:rPr>
  </w:style>
  <w:style w:type="paragraph" w:customStyle="1" w:styleId="rvps15">
    <w:name w:val="rvps15"/>
    <w:basedOn w:val="a"/>
    <w:qFormat/>
    <w:rsid w:val="00772978"/>
    <w:pPr>
      <w:spacing w:before="280" w:after="280"/>
    </w:pPr>
    <w:rPr>
      <w:lang w:val="ru-RU"/>
    </w:rPr>
  </w:style>
  <w:style w:type="paragraph" w:customStyle="1" w:styleId="rvps1">
    <w:name w:val="rvps1"/>
    <w:basedOn w:val="a"/>
    <w:qFormat/>
    <w:rsid w:val="00772978"/>
    <w:pPr>
      <w:spacing w:before="280" w:after="280"/>
    </w:pPr>
    <w:rPr>
      <w:lang w:val="ru-RU"/>
    </w:rPr>
  </w:style>
  <w:style w:type="paragraph" w:customStyle="1" w:styleId="rvps7">
    <w:name w:val="rvps7"/>
    <w:basedOn w:val="a"/>
    <w:qFormat/>
    <w:rsid w:val="00772978"/>
    <w:pPr>
      <w:spacing w:before="280" w:after="280"/>
    </w:pPr>
    <w:rPr>
      <w:lang w:val="ru-RU"/>
    </w:rPr>
  </w:style>
  <w:style w:type="paragraph" w:customStyle="1" w:styleId="rvps14">
    <w:name w:val="rvps14"/>
    <w:basedOn w:val="a"/>
    <w:qFormat/>
    <w:rsid w:val="00772978"/>
    <w:pPr>
      <w:spacing w:before="280" w:after="280"/>
    </w:pPr>
    <w:rPr>
      <w:lang w:val="ru-RU"/>
    </w:rPr>
  </w:style>
  <w:style w:type="paragraph" w:customStyle="1" w:styleId="rvps11">
    <w:name w:val="rvps11"/>
    <w:basedOn w:val="a"/>
    <w:qFormat/>
    <w:rsid w:val="00772978"/>
    <w:pPr>
      <w:spacing w:before="280" w:after="280"/>
    </w:pPr>
    <w:rPr>
      <w:lang w:val="ru-RU"/>
    </w:rPr>
  </w:style>
  <w:style w:type="paragraph" w:customStyle="1" w:styleId="af2">
    <w:name w:val="Вміст таблиці"/>
    <w:basedOn w:val="a"/>
    <w:qFormat/>
    <w:rsid w:val="00772978"/>
    <w:pPr>
      <w:suppressLineNumbers/>
    </w:pPr>
  </w:style>
  <w:style w:type="paragraph" w:customStyle="1" w:styleId="af3">
    <w:name w:val="Заголовок таблиці"/>
    <w:basedOn w:val="af2"/>
    <w:qFormat/>
    <w:rsid w:val="00772978"/>
    <w:pPr>
      <w:jc w:val="center"/>
    </w:pPr>
    <w:rPr>
      <w:b/>
      <w:bCs/>
    </w:rPr>
  </w:style>
  <w:style w:type="paragraph" w:customStyle="1" w:styleId="af4">
    <w:name w:val="Содержимое таблицы"/>
    <w:basedOn w:val="a"/>
    <w:qFormat/>
    <w:rsid w:val="00772978"/>
    <w:pPr>
      <w:suppressLineNumbers/>
    </w:pPr>
  </w:style>
  <w:style w:type="paragraph" w:customStyle="1" w:styleId="af5">
    <w:name w:val="Заголовок таблицы"/>
    <w:basedOn w:val="af4"/>
    <w:qFormat/>
    <w:rsid w:val="00772978"/>
    <w:pPr>
      <w:jc w:val="center"/>
    </w:pPr>
    <w:rPr>
      <w:b/>
      <w:bCs/>
    </w:rPr>
  </w:style>
  <w:style w:type="character" w:customStyle="1" w:styleId="st131">
    <w:name w:val="st131"/>
    <w:uiPriority w:val="99"/>
    <w:qFormat/>
    <w:rsid w:val="00772978"/>
    <w:rPr>
      <w:i/>
      <w:iCs/>
      <w:color w:val="0000FF"/>
    </w:rPr>
  </w:style>
  <w:style w:type="character" w:customStyle="1" w:styleId="st46">
    <w:name w:val="st46"/>
    <w:uiPriority w:val="99"/>
    <w:qFormat/>
    <w:rsid w:val="00772978"/>
    <w:rPr>
      <w:i/>
      <w:iCs/>
      <w:color w:val="000000"/>
    </w:rPr>
  </w:style>
  <w:style w:type="character" w:customStyle="1" w:styleId="st42">
    <w:name w:val="st42"/>
    <w:uiPriority w:val="99"/>
    <w:qFormat/>
    <w:rsid w:val="00772978"/>
    <w:rPr>
      <w:color w:val="000000"/>
    </w:rPr>
  </w:style>
  <w:style w:type="paragraph" w:customStyle="1" w:styleId="Standard">
    <w:name w:val="Standard"/>
    <w:rsid w:val="001934D3"/>
    <w:pPr>
      <w:suppressAutoHyphens/>
    </w:pPr>
    <w:rPr>
      <w:rFonts w:cs="Liberation Serif"/>
      <w:kern w:val="3"/>
      <w:sz w:val="22"/>
    </w:rPr>
  </w:style>
  <w:style w:type="paragraph" w:styleId="af6">
    <w:name w:val="Block Text"/>
    <w:basedOn w:val="a"/>
    <w:rsid w:val="00C0705B"/>
    <w:pPr>
      <w:suppressAutoHyphens w:val="0"/>
      <w:spacing w:after="120"/>
      <w:ind w:left="1440" w:right="1440"/>
    </w:pPr>
    <w:rPr>
      <w:sz w:val="28"/>
      <w:szCs w:val="20"/>
      <w:lang w:eastAsia="uk-UA"/>
    </w:rPr>
  </w:style>
  <w:style w:type="paragraph" w:styleId="af7">
    <w:name w:val="Normal (Web)"/>
    <w:basedOn w:val="a"/>
    <w:uiPriority w:val="99"/>
    <w:semiHidden/>
    <w:unhideWhenUsed/>
    <w:rsid w:val="00C0705B"/>
    <w:pPr>
      <w:suppressAutoHyphens w:val="0"/>
      <w:spacing w:before="100" w:beforeAutospacing="1" w:after="100" w:afterAutospacing="1"/>
    </w:pPr>
    <w:rPr>
      <w:lang w:eastAsia="uk-UA"/>
    </w:rPr>
  </w:style>
  <w:style w:type="character" w:styleId="af8">
    <w:name w:val="Emphasis"/>
    <w:uiPriority w:val="20"/>
    <w:qFormat/>
    <w:rsid w:val="00C0705B"/>
    <w:rPr>
      <w:i/>
      <w:iCs/>
    </w:rPr>
  </w:style>
  <w:style w:type="character" w:styleId="af9">
    <w:name w:val="Strong"/>
    <w:uiPriority w:val="22"/>
    <w:qFormat/>
    <w:rsid w:val="00C070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3587">
      <w:bodyDiv w:val="1"/>
      <w:marLeft w:val="0"/>
      <w:marRight w:val="0"/>
      <w:marTop w:val="0"/>
      <w:marBottom w:val="0"/>
      <w:divBdr>
        <w:top w:val="none" w:sz="0" w:space="0" w:color="auto"/>
        <w:left w:val="none" w:sz="0" w:space="0" w:color="auto"/>
        <w:bottom w:val="none" w:sz="0" w:space="0" w:color="auto"/>
        <w:right w:val="none" w:sz="0" w:space="0" w:color="auto"/>
      </w:divBdr>
    </w:div>
    <w:div w:id="490802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nbo.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7396</Words>
  <Characters>4217</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lpstr>
    </vt:vector>
  </TitlesOfParts>
  <Company>Microsoft</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nsmagluk</dc:creator>
  <cp:lastModifiedBy>Тетяна Литвиненко</cp:lastModifiedBy>
  <cp:revision>22</cp:revision>
  <cp:lastPrinted>2017-07-10T21:26:00Z</cp:lastPrinted>
  <dcterms:created xsi:type="dcterms:W3CDTF">2018-09-10T15:53:00Z</dcterms:created>
  <dcterms:modified xsi:type="dcterms:W3CDTF">2025-01-17T10:00:00Z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FAC0DA4C505D4D24B9D66706C867BD88</vt:lpwstr>
  </property>
</Properties>
</file>