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8C" w:rsidRPr="001C188C" w:rsidRDefault="001C188C" w:rsidP="001C188C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1C188C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1C188C">
        <w:rPr>
          <w:b w:val="0"/>
          <w:color w:val="000000" w:themeColor="text1"/>
          <w:sz w:val="28"/>
          <w:szCs w:val="28"/>
        </w:rPr>
        <w:t xml:space="preserve"> </w:t>
      </w:r>
      <w:bookmarkEnd w:id="0"/>
    </w:p>
    <w:p w:rsidR="001C188C" w:rsidRPr="001C188C" w:rsidRDefault="001C188C" w:rsidP="001C188C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8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C18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UA-2023-11-03-008607-a</w:t>
      </w:r>
      <w:r w:rsidRPr="001C188C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1C188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1C1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1C188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1C188C" w:rsidRPr="001C188C" w:rsidRDefault="001C188C" w:rsidP="001C188C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188C" w:rsidRPr="001C188C" w:rsidRDefault="001C188C" w:rsidP="001C188C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188C" w:rsidRPr="001C188C" w:rsidRDefault="001C188C" w:rsidP="001C188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1C188C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(ID: </w:t>
      </w:r>
      <w:r w:rsidRPr="001C188C">
        <w:rPr>
          <w:color w:val="000000" w:themeColor="text1"/>
          <w:sz w:val="28"/>
          <w:szCs w:val="28"/>
          <w:shd w:val="clear" w:color="auto" w:fill="FFFFFF"/>
        </w:rPr>
        <w:t>UA-2023-11-03-008607-a</w:t>
      </w:r>
      <w:r w:rsidRPr="001C188C">
        <w:rPr>
          <w:b w:val="0"/>
          <w:color w:val="000000" w:themeColor="text1"/>
          <w:sz w:val="28"/>
          <w:szCs w:val="28"/>
        </w:rPr>
        <w:t>).</w:t>
      </w:r>
    </w:p>
    <w:p w:rsidR="001C188C" w:rsidRPr="001C188C" w:rsidRDefault="001C188C" w:rsidP="001C188C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1C18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UA-2023-11-03-008607-a</w:t>
      </w:r>
      <w:r w:rsidRPr="001C188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C188C" w:rsidRPr="001C188C" w:rsidRDefault="001C188C" w:rsidP="001C188C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бюджетного призначення встановлено відповідно до бюджетного кошторису на 2023 рік та потреб МРЦ ШР ДСНС України. </w:t>
      </w:r>
    </w:p>
    <w:p w:rsidR="001C188C" w:rsidRPr="001C188C" w:rsidRDefault="001C188C" w:rsidP="001C188C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8C">
        <w:rPr>
          <w:rFonts w:ascii="Times New Roman" w:hAnsi="Times New Roman" w:cs="Times New Roman"/>
          <w:color w:val="000000" w:themeColor="text1"/>
          <w:sz w:val="28"/>
          <w:szCs w:val="28"/>
        </w:rPr>
        <w:t>Розмір очікуваної вартості встановлено за результатами моніторингу постачальників аналогічних товарів та наданих цінових пропозицій.</w:t>
      </w:r>
    </w:p>
    <w:p w:rsidR="001C188C" w:rsidRPr="001C188C" w:rsidRDefault="001C188C" w:rsidP="001C188C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1C188C" w:rsidRDefault="001C188C" w:rsidP="001C188C"/>
    <w:p w:rsidR="006365BF" w:rsidRDefault="006365BF"/>
    <w:sectPr w:rsidR="006365BF" w:rsidSect="00636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C188C"/>
    <w:rsid w:val="001C188C"/>
    <w:rsid w:val="00297A7E"/>
    <w:rsid w:val="00540874"/>
    <w:rsid w:val="0063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8C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1C18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88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1</cp:revision>
  <dcterms:created xsi:type="dcterms:W3CDTF">2023-11-28T13:55:00Z</dcterms:created>
  <dcterms:modified xsi:type="dcterms:W3CDTF">2023-11-28T13:56:00Z</dcterms:modified>
</cp:coreProperties>
</file>